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32C" w:rsidRDefault="00FB132C" w:rsidP="00FB132C">
      <w:pPr>
        <w:pStyle w:val="Nadpis2"/>
        <w:rPr>
          <w:rFonts w:ascii="Times New Roman" w:hAnsi="Times New Roman"/>
          <w:color w:val="auto"/>
          <w:sz w:val="20"/>
          <w:szCs w:val="20"/>
          <w:u w:val="single"/>
        </w:rPr>
      </w:pPr>
      <w:r w:rsidRPr="001A0420">
        <w:rPr>
          <w:rFonts w:ascii="Times New Roman" w:hAnsi="Times New Roman"/>
          <w:color w:val="auto"/>
          <w:sz w:val="20"/>
          <w:szCs w:val="20"/>
          <w:u w:val="single"/>
        </w:rPr>
        <w:t>Podrobná specifikace propagačních předmětů pro OPVK</w:t>
      </w:r>
    </w:p>
    <w:p w:rsidR="00FB132C" w:rsidRPr="00E53E89" w:rsidRDefault="00FB132C" w:rsidP="00FB132C"/>
    <w:p w:rsidR="00FB132C" w:rsidRPr="001A0420" w:rsidRDefault="00FB132C" w:rsidP="00FB132C">
      <w:pPr>
        <w:rPr>
          <w:b/>
          <w:sz w:val="20"/>
          <w:szCs w:val="20"/>
          <w:u w:val="single"/>
        </w:rPr>
      </w:pPr>
    </w:p>
    <w:tbl>
      <w:tblPr>
        <w:tblW w:w="1044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BF"/>
      </w:tblPr>
      <w:tblGrid>
        <w:gridCol w:w="606"/>
        <w:gridCol w:w="2814"/>
        <w:gridCol w:w="3420"/>
        <w:gridCol w:w="720"/>
        <w:gridCol w:w="1409"/>
        <w:gridCol w:w="31"/>
        <w:gridCol w:w="1409"/>
        <w:gridCol w:w="31"/>
      </w:tblGrid>
      <w:tr w:rsidR="00D237C2" w:rsidTr="00D237C2">
        <w:tc>
          <w:tcPr>
            <w:tcW w:w="606" w:type="dxa"/>
            <w:shd w:val="clear" w:color="auto" w:fill="E0E0E0"/>
            <w:vAlign w:val="center"/>
          </w:tcPr>
          <w:p w:rsidR="00D237C2" w:rsidRDefault="00D237C2" w:rsidP="003D347F"/>
        </w:tc>
        <w:tc>
          <w:tcPr>
            <w:tcW w:w="2814" w:type="dxa"/>
            <w:shd w:val="clear" w:color="auto" w:fill="E0E0E0"/>
            <w:vAlign w:val="center"/>
          </w:tcPr>
          <w:p w:rsidR="00D237C2" w:rsidRPr="0044250F" w:rsidRDefault="00D237C2" w:rsidP="003D347F">
            <w:pPr>
              <w:rPr>
                <w:b/>
                <w:sz w:val="20"/>
                <w:szCs w:val="20"/>
              </w:rPr>
            </w:pPr>
            <w:r w:rsidRPr="0044250F">
              <w:rPr>
                <w:b/>
                <w:sz w:val="20"/>
                <w:szCs w:val="20"/>
              </w:rPr>
              <w:t>Projekt</w:t>
            </w:r>
          </w:p>
        </w:tc>
        <w:tc>
          <w:tcPr>
            <w:tcW w:w="3420" w:type="dxa"/>
            <w:shd w:val="clear" w:color="auto" w:fill="E0E0E0"/>
            <w:vAlign w:val="center"/>
          </w:tcPr>
          <w:p w:rsidR="00D237C2" w:rsidRPr="0044250F" w:rsidRDefault="00D237C2" w:rsidP="003D347F">
            <w:pPr>
              <w:rPr>
                <w:b/>
                <w:sz w:val="20"/>
                <w:szCs w:val="20"/>
              </w:rPr>
            </w:pPr>
            <w:r w:rsidRPr="0044250F">
              <w:rPr>
                <w:b/>
                <w:sz w:val="20"/>
                <w:szCs w:val="20"/>
              </w:rPr>
              <w:t>Popis</w:t>
            </w:r>
          </w:p>
        </w:tc>
        <w:tc>
          <w:tcPr>
            <w:tcW w:w="720" w:type="dxa"/>
            <w:shd w:val="clear" w:color="auto" w:fill="E0E0E0"/>
            <w:vAlign w:val="center"/>
          </w:tcPr>
          <w:p w:rsidR="00D237C2" w:rsidRPr="0044250F" w:rsidRDefault="00D237C2" w:rsidP="003D347F">
            <w:pPr>
              <w:rPr>
                <w:b/>
                <w:sz w:val="20"/>
                <w:szCs w:val="20"/>
              </w:rPr>
            </w:pPr>
            <w:r w:rsidRPr="0044250F">
              <w:rPr>
                <w:b/>
                <w:sz w:val="20"/>
                <w:szCs w:val="20"/>
              </w:rPr>
              <w:t>Ks</w:t>
            </w:r>
          </w:p>
        </w:tc>
        <w:tc>
          <w:tcPr>
            <w:tcW w:w="1440" w:type="dxa"/>
            <w:gridSpan w:val="2"/>
            <w:shd w:val="clear" w:color="auto" w:fill="E0E0E0"/>
            <w:vAlign w:val="center"/>
          </w:tcPr>
          <w:p w:rsidR="00D237C2" w:rsidRPr="0044250F" w:rsidRDefault="00D237C2" w:rsidP="003D347F">
            <w:pPr>
              <w:pStyle w:val="Pedmtkomente"/>
              <w:rPr>
                <w:bCs w:val="0"/>
              </w:rPr>
            </w:pPr>
            <w:r>
              <w:rPr>
                <w:bCs w:val="0"/>
              </w:rPr>
              <w:t>Předpokládaná hodnota zakázky</w:t>
            </w:r>
            <w:r w:rsidRPr="0044250F">
              <w:rPr>
                <w:bCs w:val="0"/>
              </w:rPr>
              <w:t xml:space="preserve"> (bez DPH)</w:t>
            </w:r>
          </w:p>
        </w:tc>
        <w:tc>
          <w:tcPr>
            <w:tcW w:w="1440" w:type="dxa"/>
            <w:gridSpan w:val="2"/>
            <w:shd w:val="clear" w:color="auto" w:fill="E0E0E0"/>
          </w:tcPr>
          <w:p w:rsidR="00D237C2" w:rsidRDefault="00D237C2" w:rsidP="003D347F">
            <w:pPr>
              <w:pStyle w:val="Pedmtkomente"/>
              <w:rPr>
                <w:bCs w:val="0"/>
              </w:rPr>
            </w:pPr>
            <w:r>
              <w:rPr>
                <w:bCs w:val="0"/>
              </w:rPr>
              <w:t>Předpokládaná hodnota zakázky (s DPH)</w:t>
            </w:r>
          </w:p>
        </w:tc>
      </w:tr>
      <w:tr w:rsidR="00D237C2" w:rsidTr="00D237C2">
        <w:tc>
          <w:tcPr>
            <w:tcW w:w="606" w:type="dxa"/>
            <w:vMerge w:val="restart"/>
          </w:tcPr>
          <w:p w:rsidR="00D237C2" w:rsidRPr="0044250F" w:rsidRDefault="00D237C2" w:rsidP="003D347F">
            <w:pPr>
              <w:rPr>
                <w:sz w:val="20"/>
                <w:szCs w:val="20"/>
              </w:rPr>
            </w:pPr>
            <w:r w:rsidRPr="0044250F">
              <w:rPr>
                <w:sz w:val="20"/>
                <w:szCs w:val="20"/>
              </w:rPr>
              <w:t>1</w:t>
            </w:r>
          </w:p>
        </w:tc>
        <w:tc>
          <w:tcPr>
            <w:tcW w:w="2814" w:type="dxa"/>
            <w:vMerge w:val="restart"/>
          </w:tcPr>
          <w:p w:rsidR="00D237C2" w:rsidRPr="00FB132C" w:rsidRDefault="00D237C2" w:rsidP="00FB132C">
            <w:r w:rsidRPr="00FB132C">
              <w:t>Zvýšení kvality jazykového vzdělávání v systému počátečního školství (CZ.1.07/1.1.00/14.0250)</w:t>
            </w:r>
          </w:p>
        </w:tc>
        <w:tc>
          <w:tcPr>
            <w:tcW w:w="3420" w:type="dxa"/>
          </w:tcPr>
          <w:p w:rsidR="00D237C2" w:rsidRPr="0044250F" w:rsidRDefault="00D237C2" w:rsidP="00D30819">
            <w:pPr>
              <w:rPr>
                <w:sz w:val="20"/>
                <w:szCs w:val="20"/>
              </w:rPr>
            </w:pPr>
            <w:r>
              <w:rPr>
                <w:sz w:val="20"/>
                <w:szCs w:val="20"/>
              </w:rPr>
              <w:t xml:space="preserve">Plastové kuličkové pero moderního designu, barva těla odpovídá barvě náplně (modrá). Náplň obsahuje speciální inkoust, který lze vymazat pryžovým koncem těla. Vymazatelné místo lze snadno přepsat tím samým kuličkovým perem. Černobílý </w:t>
            </w:r>
            <w:r w:rsidRPr="0044250F">
              <w:rPr>
                <w:sz w:val="20"/>
                <w:szCs w:val="20"/>
              </w:rPr>
              <w:t>potisk</w:t>
            </w:r>
          </w:p>
        </w:tc>
        <w:tc>
          <w:tcPr>
            <w:tcW w:w="720" w:type="dxa"/>
          </w:tcPr>
          <w:p w:rsidR="00D237C2" w:rsidRPr="0044250F" w:rsidRDefault="00D237C2" w:rsidP="003D347F">
            <w:pPr>
              <w:jc w:val="right"/>
              <w:rPr>
                <w:sz w:val="20"/>
                <w:szCs w:val="20"/>
              </w:rPr>
            </w:pPr>
            <w:r>
              <w:rPr>
                <w:sz w:val="20"/>
                <w:szCs w:val="20"/>
              </w:rPr>
              <w:t>500</w:t>
            </w:r>
          </w:p>
        </w:tc>
        <w:tc>
          <w:tcPr>
            <w:tcW w:w="1440" w:type="dxa"/>
            <w:gridSpan w:val="2"/>
          </w:tcPr>
          <w:p w:rsidR="00D237C2" w:rsidRPr="0044250F" w:rsidRDefault="00D237C2" w:rsidP="00E6185C">
            <w:pPr>
              <w:jc w:val="right"/>
              <w:rPr>
                <w:sz w:val="20"/>
                <w:szCs w:val="20"/>
              </w:rPr>
            </w:pPr>
            <w:r>
              <w:rPr>
                <w:sz w:val="20"/>
                <w:szCs w:val="20"/>
              </w:rPr>
              <w:t>17 500</w:t>
            </w:r>
          </w:p>
        </w:tc>
        <w:tc>
          <w:tcPr>
            <w:tcW w:w="1440" w:type="dxa"/>
            <w:gridSpan w:val="2"/>
          </w:tcPr>
          <w:p w:rsidR="00D237C2" w:rsidRDefault="00D237C2" w:rsidP="00E6185C">
            <w:pPr>
              <w:jc w:val="right"/>
              <w:rPr>
                <w:sz w:val="20"/>
                <w:szCs w:val="20"/>
              </w:rPr>
            </w:pPr>
            <w:r>
              <w:rPr>
                <w:sz w:val="20"/>
                <w:szCs w:val="20"/>
              </w:rPr>
              <w:t>21 000</w:t>
            </w:r>
          </w:p>
        </w:tc>
      </w:tr>
      <w:tr w:rsidR="00D237C2" w:rsidTr="00D237C2">
        <w:tc>
          <w:tcPr>
            <w:tcW w:w="606" w:type="dxa"/>
            <w:vMerge/>
          </w:tcPr>
          <w:p w:rsidR="00D237C2" w:rsidRDefault="00D237C2" w:rsidP="003D347F"/>
        </w:tc>
        <w:tc>
          <w:tcPr>
            <w:tcW w:w="2814" w:type="dxa"/>
            <w:vMerge/>
          </w:tcPr>
          <w:p w:rsidR="00D237C2" w:rsidRDefault="00D237C2" w:rsidP="003D347F"/>
        </w:tc>
        <w:tc>
          <w:tcPr>
            <w:tcW w:w="3420" w:type="dxa"/>
          </w:tcPr>
          <w:p w:rsidR="00D237C2" w:rsidRPr="0044250F" w:rsidRDefault="00D237C2" w:rsidP="00EB424B">
            <w:pPr>
              <w:rPr>
                <w:sz w:val="20"/>
                <w:szCs w:val="20"/>
              </w:rPr>
            </w:pPr>
            <w:r w:rsidRPr="0044250F">
              <w:rPr>
                <w:sz w:val="20"/>
                <w:szCs w:val="20"/>
              </w:rPr>
              <w:t xml:space="preserve">papírové desky s 2 chlopněmi pro listy A4, potisk </w:t>
            </w:r>
            <w:r>
              <w:rPr>
                <w:sz w:val="20"/>
                <w:szCs w:val="20"/>
              </w:rPr>
              <w:t xml:space="preserve">přední strana 4/0, zadní strana 1/0  </w:t>
            </w:r>
            <w:r w:rsidRPr="0044250F">
              <w:rPr>
                <w:sz w:val="20"/>
                <w:szCs w:val="20"/>
              </w:rPr>
              <w:t>(papír lesklá nebo matná křída 300 g/m</w:t>
            </w:r>
            <w:r w:rsidRPr="0044250F">
              <w:rPr>
                <w:sz w:val="20"/>
                <w:szCs w:val="20"/>
                <w:vertAlign w:val="superscript"/>
              </w:rPr>
              <w:t>2</w:t>
            </w:r>
            <w:r w:rsidRPr="0044250F">
              <w:rPr>
                <w:sz w:val="20"/>
                <w:szCs w:val="20"/>
              </w:rPr>
              <w:t>)</w:t>
            </w:r>
          </w:p>
        </w:tc>
        <w:tc>
          <w:tcPr>
            <w:tcW w:w="720" w:type="dxa"/>
          </w:tcPr>
          <w:p w:rsidR="00D237C2" w:rsidRPr="0044250F" w:rsidRDefault="00D237C2" w:rsidP="003D347F">
            <w:pPr>
              <w:jc w:val="right"/>
              <w:rPr>
                <w:sz w:val="20"/>
                <w:szCs w:val="20"/>
              </w:rPr>
            </w:pPr>
            <w:r>
              <w:rPr>
                <w:sz w:val="20"/>
                <w:szCs w:val="20"/>
              </w:rPr>
              <w:t>300</w:t>
            </w:r>
          </w:p>
        </w:tc>
        <w:tc>
          <w:tcPr>
            <w:tcW w:w="1440" w:type="dxa"/>
            <w:gridSpan w:val="2"/>
          </w:tcPr>
          <w:p w:rsidR="00D237C2" w:rsidRPr="0044250F" w:rsidRDefault="00D237C2" w:rsidP="003D347F">
            <w:pPr>
              <w:jc w:val="right"/>
              <w:rPr>
                <w:sz w:val="20"/>
                <w:szCs w:val="20"/>
              </w:rPr>
            </w:pPr>
            <w:r>
              <w:rPr>
                <w:sz w:val="20"/>
                <w:szCs w:val="20"/>
              </w:rPr>
              <w:t>6 000</w:t>
            </w:r>
          </w:p>
        </w:tc>
        <w:tc>
          <w:tcPr>
            <w:tcW w:w="1440" w:type="dxa"/>
            <w:gridSpan w:val="2"/>
          </w:tcPr>
          <w:p w:rsidR="00D237C2" w:rsidRDefault="00D237C2" w:rsidP="003D347F">
            <w:pPr>
              <w:jc w:val="right"/>
              <w:rPr>
                <w:sz w:val="20"/>
                <w:szCs w:val="20"/>
              </w:rPr>
            </w:pPr>
            <w:r>
              <w:rPr>
                <w:sz w:val="20"/>
                <w:szCs w:val="20"/>
              </w:rPr>
              <w:t>7 200</w:t>
            </w:r>
          </w:p>
        </w:tc>
      </w:tr>
      <w:tr w:rsidR="00D237C2" w:rsidTr="00D237C2">
        <w:tc>
          <w:tcPr>
            <w:tcW w:w="606" w:type="dxa"/>
            <w:vMerge/>
          </w:tcPr>
          <w:p w:rsidR="00D237C2" w:rsidRDefault="00D237C2" w:rsidP="003D347F"/>
        </w:tc>
        <w:tc>
          <w:tcPr>
            <w:tcW w:w="2814" w:type="dxa"/>
            <w:vMerge/>
          </w:tcPr>
          <w:p w:rsidR="00D237C2" w:rsidRDefault="00D237C2" w:rsidP="003D347F"/>
        </w:tc>
        <w:tc>
          <w:tcPr>
            <w:tcW w:w="3420" w:type="dxa"/>
          </w:tcPr>
          <w:p w:rsidR="00D237C2" w:rsidRPr="0044250F" w:rsidRDefault="00D237C2" w:rsidP="00EB424B">
            <w:pPr>
              <w:rPr>
                <w:sz w:val="20"/>
                <w:szCs w:val="20"/>
              </w:rPr>
            </w:pPr>
            <w:r w:rsidRPr="0044250F">
              <w:rPr>
                <w:sz w:val="20"/>
                <w:szCs w:val="20"/>
              </w:rPr>
              <w:t xml:space="preserve">blok A5 </w:t>
            </w:r>
            <w:r>
              <w:rPr>
                <w:sz w:val="20"/>
                <w:szCs w:val="20"/>
              </w:rPr>
              <w:t>se spirální plastovou vazbou nahoře, 30 listů,</w:t>
            </w:r>
            <w:r w:rsidRPr="0044250F">
              <w:rPr>
                <w:sz w:val="20"/>
                <w:szCs w:val="20"/>
              </w:rPr>
              <w:t xml:space="preserve"> </w:t>
            </w:r>
            <w:r>
              <w:rPr>
                <w:sz w:val="20"/>
                <w:szCs w:val="20"/>
              </w:rPr>
              <w:t>přední strana karton, tisk 4/0, další strany 80g, tisk 1/0, zadní strana karton</w:t>
            </w:r>
          </w:p>
        </w:tc>
        <w:tc>
          <w:tcPr>
            <w:tcW w:w="720" w:type="dxa"/>
          </w:tcPr>
          <w:p w:rsidR="00D237C2" w:rsidRPr="0044250F" w:rsidRDefault="00D237C2" w:rsidP="003D347F">
            <w:pPr>
              <w:jc w:val="right"/>
              <w:rPr>
                <w:sz w:val="20"/>
                <w:szCs w:val="20"/>
              </w:rPr>
            </w:pPr>
            <w:r>
              <w:rPr>
                <w:sz w:val="20"/>
                <w:szCs w:val="20"/>
              </w:rPr>
              <w:t>500</w:t>
            </w:r>
          </w:p>
        </w:tc>
        <w:tc>
          <w:tcPr>
            <w:tcW w:w="1440" w:type="dxa"/>
            <w:gridSpan w:val="2"/>
          </w:tcPr>
          <w:p w:rsidR="00D237C2" w:rsidRPr="0044250F" w:rsidRDefault="00D237C2" w:rsidP="003D347F">
            <w:pPr>
              <w:jc w:val="right"/>
              <w:rPr>
                <w:sz w:val="20"/>
                <w:szCs w:val="20"/>
              </w:rPr>
            </w:pPr>
            <w:r>
              <w:rPr>
                <w:sz w:val="20"/>
                <w:szCs w:val="20"/>
              </w:rPr>
              <w:t>29 500</w:t>
            </w:r>
          </w:p>
        </w:tc>
        <w:tc>
          <w:tcPr>
            <w:tcW w:w="1440" w:type="dxa"/>
            <w:gridSpan w:val="2"/>
          </w:tcPr>
          <w:p w:rsidR="00D237C2" w:rsidRDefault="00D237C2" w:rsidP="003D347F">
            <w:pPr>
              <w:jc w:val="right"/>
              <w:rPr>
                <w:sz w:val="20"/>
                <w:szCs w:val="20"/>
              </w:rPr>
            </w:pPr>
            <w:r>
              <w:rPr>
                <w:sz w:val="20"/>
                <w:szCs w:val="20"/>
              </w:rPr>
              <w:t>35 400</w:t>
            </w:r>
          </w:p>
        </w:tc>
      </w:tr>
      <w:tr w:rsidR="00292652" w:rsidTr="00D237C2">
        <w:tc>
          <w:tcPr>
            <w:tcW w:w="606" w:type="dxa"/>
          </w:tcPr>
          <w:p w:rsidR="00292652" w:rsidRDefault="00292652" w:rsidP="003D347F"/>
        </w:tc>
        <w:tc>
          <w:tcPr>
            <w:tcW w:w="2814" w:type="dxa"/>
          </w:tcPr>
          <w:p w:rsidR="00292652" w:rsidRDefault="00292652" w:rsidP="003D347F">
            <w:r>
              <w:t>Cena celkem</w:t>
            </w:r>
          </w:p>
        </w:tc>
        <w:tc>
          <w:tcPr>
            <w:tcW w:w="3420" w:type="dxa"/>
          </w:tcPr>
          <w:p w:rsidR="00292652" w:rsidRPr="0044250F" w:rsidRDefault="00292652" w:rsidP="00EB424B">
            <w:pPr>
              <w:rPr>
                <w:sz w:val="20"/>
                <w:szCs w:val="20"/>
              </w:rPr>
            </w:pPr>
          </w:p>
        </w:tc>
        <w:tc>
          <w:tcPr>
            <w:tcW w:w="720" w:type="dxa"/>
          </w:tcPr>
          <w:p w:rsidR="00292652" w:rsidRDefault="00292652" w:rsidP="003D347F">
            <w:pPr>
              <w:jc w:val="right"/>
              <w:rPr>
                <w:sz w:val="20"/>
                <w:szCs w:val="20"/>
              </w:rPr>
            </w:pPr>
          </w:p>
        </w:tc>
        <w:tc>
          <w:tcPr>
            <w:tcW w:w="1440" w:type="dxa"/>
            <w:gridSpan w:val="2"/>
          </w:tcPr>
          <w:p w:rsidR="00292652" w:rsidRPr="00BE279C" w:rsidRDefault="00BE279C" w:rsidP="003D347F">
            <w:pPr>
              <w:jc w:val="right"/>
              <w:rPr>
                <w:b/>
                <w:sz w:val="20"/>
                <w:szCs w:val="20"/>
              </w:rPr>
            </w:pPr>
            <w:r w:rsidRPr="00BE279C">
              <w:rPr>
                <w:b/>
                <w:sz w:val="20"/>
                <w:szCs w:val="20"/>
              </w:rPr>
              <w:t>53 000</w:t>
            </w:r>
          </w:p>
        </w:tc>
        <w:tc>
          <w:tcPr>
            <w:tcW w:w="1440" w:type="dxa"/>
            <w:gridSpan w:val="2"/>
          </w:tcPr>
          <w:p w:rsidR="00292652" w:rsidRPr="00BE279C" w:rsidRDefault="00BE279C" w:rsidP="003D347F">
            <w:pPr>
              <w:jc w:val="right"/>
              <w:rPr>
                <w:b/>
                <w:sz w:val="20"/>
                <w:szCs w:val="20"/>
              </w:rPr>
            </w:pPr>
            <w:r w:rsidRPr="00BE279C">
              <w:rPr>
                <w:b/>
                <w:sz w:val="20"/>
                <w:szCs w:val="20"/>
              </w:rPr>
              <w:t>63 600</w:t>
            </w:r>
          </w:p>
        </w:tc>
      </w:tr>
      <w:tr w:rsidR="00D237C2" w:rsidTr="00D237C2">
        <w:tc>
          <w:tcPr>
            <w:tcW w:w="606" w:type="dxa"/>
            <w:vMerge w:val="restart"/>
          </w:tcPr>
          <w:p w:rsidR="00D237C2" w:rsidRPr="0044250F" w:rsidRDefault="00D237C2" w:rsidP="003D347F">
            <w:pPr>
              <w:rPr>
                <w:sz w:val="20"/>
                <w:szCs w:val="20"/>
              </w:rPr>
            </w:pPr>
            <w:r w:rsidRPr="0044250F">
              <w:rPr>
                <w:sz w:val="20"/>
                <w:szCs w:val="20"/>
              </w:rPr>
              <w:t>2</w:t>
            </w:r>
          </w:p>
        </w:tc>
        <w:tc>
          <w:tcPr>
            <w:tcW w:w="2814" w:type="dxa"/>
            <w:vMerge w:val="restart"/>
          </w:tcPr>
          <w:p w:rsidR="00D237C2" w:rsidRPr="00FB132C" w:rsidRDefault="00D237C2" w:rsidP="00FB132C">
            <w:r w:rsidRPr="00FB132C">
              <w:t>Zlepšení podmínek pro výuku technických oborů včetně zvýšení motivace žáků ke vzdělávání se v těchto oborech</w:t>
            </w:r>
            <w:r w:rsidRPr="00FB132C">
              <w:rPr>
                <w:b/>
              </w:rPr>
              <w:t xml:space="preserve"> </w:t>
            </w:r>
            <w:r w:rsidRPr="00FB132C">
              <w:t>(CZ.1.07/1.1.05/02.0043)</w:t>
            </w:r>
          </w:p>
          <w:p w:rsidR="00D237C2" w:rsidRDefault="00D237C2" w:rsidP="003D347F"/>
        </w:tc>
        <w:tc>
          <w:tcPr>
            <w:tcW w:w="3420" w:type="dxa"/>
          </w:tcPr>
          <w:p w:rsidR="00D237C2" w:rsidRDefault="00D237C2" w:rsidP="00D237C2">
            <w:r>
              <w:rPr>
                <w:sz w:val="20"/>
                <w:szCs w:val="20"/>
              </w:rPr>
              <w:t xml:space="preserve">Informační </w:t>
            </w:r>
            <w:r w:rsidRPr="002221B2">
              <w:rPr>
                <w:sz w:val="20"/>
                <w:szCs w:val="20"/>
              </w:rPr>
              <w:t>tabule</w:t>
            </w:r>
            <w:r>
              <w:rPr>
                <w:sz w:val="20"/>
                <w:szCs w:val="20"/>
              </w:rPr>
              <w:t>,</w:t>
            </w:r>
            <w:r w:rsidRPr="002221B2">
              <w:rPr>
                <w:sz w:val="20"/>
                <w:szCs w:val="20"/>
              </w:rPr>
              <w:t xml:space="preserve"> </w:t>
            </w:r>
            <w:r>
              <w:rPr>
                <w:sz w:val="20"/>
                <w:szCs w:val="20"/>
              </w:rPr>
              <w:t>r</w:t>
            </w:r>
            <w:r w:rsidRPr="002221B2">
              <w:rPr>
                <w:sz w:val="20"/>
                <w:szCs w:val="20"/>
              </w:rPr>
              <w:t>ozměr 200 x100 cm, materiál plast</w:t>
            </w:r>
            <w:r>
              <w:rPr>
                <w:sz w:val="20"/>
                <w:szCs w:val="20"/>
              </w:rPr>
              <w:t>,</w:t>
            </w:r>
            <w:r w:rsidRPr="002221B2">
              <w:rPr>
                <w:sz w:val="20"/>
                <w:szCs w:val="20"/>
              </w:rPr>
              <w:t xml:space="preserve"> </w:t>
            </w:r>
            <w:proofErr w:type="spellStart"/>
            <w:r w:rsidRPr="002221B2">
              <w:rPr>
                <w:sz w:val="20"/>
                <w:szCs w:val="20"/>
              </w:rPr>
              <w:t>tl</w:t>
            </w:r>
            <w:proofErr w:type="spellEnd"/>
            <w:r w:rsidRPr="002221B2">
              <w:rPr>
                <w:sz w:val="20"/>
                <w:szCs w:val="20"/>
              </w:rPr>
              <w:t xml:space="preserve">. 4-5 mm, </w:t>
            </w:r>
            <w:r>
              <w:rPr>
                <w:sz w:val="20"/>
                <w:szCs w:val="20"/>
              </w:rPr>
              <w:t xml:space="preserve">barevné </w:t>
            </w:r>
            <w:r w:rsidRPr="002221B2">
              <w:rPr>
                <w:sz w:val="20"/>
                <w:szCs w:val="20"/>
              </w:rPr>
              <w:t>popisky řezané a tištěné</w:t>
            </w:r>
            <w:r>
              <w:rPr>
                <w:sz w:val="20"/>
                <w:szCs w:val="20"/>
              </w:rPr>
              <w:t>,</w:t>
            </w:r>
            <w:r w:rsidRPr="002221B2">
              <w:rPr>
                <w:sz w:val="20"/>
                <w:szCs w:val="20"/>
              </w:rPr>
              <w:t xml:space="preserve"> nalepené tabuli</w:t>
            </w:r>
            <w:r>
              <w:rPr>
                <w:sz w:val="20"/>
                <w:szCs w:val="20"/>
              </w:rPr>
              <w:t>. V rozích dírky na zavěšení</w:t>
            </w:r>
          </w:p>
        </w:tc>
        <w:tc>
          <w:tcPr>
            <w:tcW w:w="720" w:type="dxa"/>
          </w:tcPr>
          <w:p w:rsidR="00D237C2" w:rsidRPr="0044250F" w:rsidRDefault="00D237C2" w:rsidP="003D347F">
            <w:pPr>
              <w:jc w:val="right"/>
              <w:rPr>
                <w:sz w:val="20"/>
                <w:szCs w:val="20"/>
              </w:rPr>
            </w:pPr>
            <w:r>
              <w:rPr>
                <w:sz w:val="20"/>
                <w:szCs w:val="20"/>
              </w:rPr>
              <w:t>1</w:t>
            </w:r>
          </w:p>
        </w:tc>
        <w:tc>
          <w:tcPr>
            <w:tcW w:w="1440" w:type="dxa"/>
            <w:gridSpan w:val="2"/>
          </w:tcPr>
          <w:p w:rsidR="00D237C2" w:rsidRPr="0044250F" w:rsidRDefault="00D237C2" w:rsidP="003D347F">
            <w:pPr>
              <w:jc w:val="right"/>
              <w:rPr>
                <w:sz w:val="20"/>
                <w:szCs w:val="20"/>
              </w:rPr>
            </w:pPr>
            <w:r>
              <w:rPr>
                <w:sz w:val="20"/>
                <w:szCs w:val="20"/>
              </w:rPr>
              <w:t>5000</w:t>
            </w:r>
          </w:p>
        </w:tc>
        <w:tc>
          <w:tcPr>
            <w:tcW w:w="1440" w:type="dxa"/>
            <w:gridSpan w:val="2"/>
          </w:tcPr>
          <w:p w:rsidR="00D237C2" w:rsidRDefault="00D237C2" w:rsidP="003D347F">
            <w:pPr>
              <w:jc w:val="right"/>
              <w:rPr>
                <w:sz w:val="20"/>
                <w:szCs w:val="20"/>
              </w:rPr>
            </w:pPr>
            <w:r>
              <w:rPr>
                <w:sz w:val="20"/>
                <w:szCs w:val="20"/>
              </w:rPr>
              <w:t>6 000</w:t>
            </w:r>
          </w:p>
        </w:tc>
      </w:tr>
      <w:tr w:rsidR="00D237C2" w:rsidTr="00D237C2">
        <w:tc>
          <w:tcPr>
            <w:tcW w:w="606" w:type="dxa"/>
            <w:vMerge/>
          </w:tcPr>
          <w:p w:rsidR="00D237C2" w:rsidRDefault="00D237C2" w:rsidP="003D347F"/>
        </w:tc>
        <w:tc>
          <w:tcPr>
            <w:tcW w:w="2814" w:type="dxa"/>
            <w:vMerge/>
          </w:tcPr>
          <w:p w:rsidR="00D237C2" w:rsidRDefault="00D237C2" w:rsidP="003D347F"/>
        </w:tc>
        <w:tc>
          <w:tcPr>
            <w:tcW w:w="3420" w:type="dxa"/>
          </w:tcPr>
          <w:p w:rsidR="00D237C2" w:rsidRPr="0044250F" w:rsidRDefault="00D237C2" w:rsidP="003D347F">
            <w:pPr>
              <w:rPr>
                <w:sz w:val="20"/>
                <w:szCs w:val="20"/>
              </w:rPr>
            </w:pPr>
            <w:r>
              <w:rPr>
                <w:sz w:val="20"/>
                <w:szCs w:val="20"/>
              </w:rPr>
              <w:t xml:space="preserve">Svítilna s 5x LED pro uchycení na čepici, rozměry 83x55x25mm, (př. Viz. </w:t>
            </w:r>
            <w:proofErr w:type="gramStart"/>
            <w:r>
              <w:rPr>
                <w:sz w:val="20"/>
                <w:szCs w:val="20"/>
              </w:rPr>
              <w:t>obr.</w:t>
            </w:r>
            <w:proofErr w:type="gramEnd"/>
            <w:r>
              <w:rPr>
                <w:sz w:val="20"/>
                <w:szCs w:val="20"/>
              </w:rPr>
              <w:t xml:space="preserve"> Č. 1)</w:t>
            </w:r>
            <w:r w:rsidR="00A66A2D">
              <w:rPr>
                <w:sz w:val="20"/>
                <w:szCs w:val="20"/>
              </w:rPr>
              <w:t>, jednobarevný tisk</w:t>
            </w:r>
          </w:p>
        </w:tc>
        <w:tc>
          <w:tcPr>
            <w:tcW w:w="720" w:type="dxa"/>
          </w:tcPr>
          <w:p w:rsidR="00D237C2" w:rsidRPr="0044250F" w:rsidRDefault="00292652" w:rsidP="003D347F">
            <w:pPr>
              <w:jc w:val="right"/>
              <w:rPr>
                <w:sz w:val="20"/>
                <w:szCs w:val="20"/>
              </w:rPr>
            </w:pPr>
            <w:r>
              <w:rPr>
                <w:sz w:val="20"/>
                <w:szCs w:val="20"/>
              </w:rPr>
              <w:t>5</w:t>
            </w:r>
          </w:p>
        </w:tc>
        <w:tc>
          <w:tcPr>
            <w:tcW w:w="1440" w:type="dxa"/>
            <w:gridSpan w:val="2"/>
          </w:tcPr>
          <w:p w:rsidR="00D237C2" w:rsidRPr="0044250F" w:rsidRDefault="00292652" w:rsidP="003D347F">
            <w:pPr>
              <w:jc w:val="right"/>
              <w:rPr>
                <w:sz w:val="20"/>
                <w:szCs w:val="20"/>
              </w:rPr>
            </w:pPr>
            <w:r>
              <w:rPr>
                <w:sz w:val="20"/>
                <w:szCs w:val="20"/>
              </w:rPr>
              <w:t>410</w:t>
            </w:r>
          </w:p>
        </w:tc>
        <w:tc>
          <w:tcPr>
            <w:tcW w:w="1440" w:type="dxa"/>
            <w:gridSpan w:val="2"/>
          </w:tcPr>
          <w:p w:rsidR="00D237C2" w:rsidRPr="0044250F" w:rsidRDefault="00292652" w:rsidP="003D347F">
            <w:pPr>
              <w:jc w:val="right"/>
              <w:rPr>
                <w:sz w:val="20"/>
                <w:szCs w:val="20"/>
              </w:rPr>
            </w:pPr>
            <w:r>
              <w:rPr>
                <w:sz w:val="20"/>
                <w:szCs w:val="20"/>
              </w:rPr>
              <w:t>492</w:t>
            </w:r>
          </w:p>
        </w:tc>
      </w:tr>
      <w:tr w:rsidR="00D237C2" w:rsidTr="00D237C2">
        <w:tc>
          <w:tcPr>
            <w:tcW w:w="606" w:type="dxa"/>
            <w:vMerge/>
          </w:tcPr>
          <w:p w:rsidR="00D237C2" w:rsidRDefault="00D237C2" w:rsidP="003D347F"/>
        </w:tc>
        <w:tc>
          <w:tcPr>
            <w:tcW w:w="2814" w:type="dxa"/>
            <w:vMerge/>
          </w:tcPr>
          <w:p w:rsidR="00D237C2" w:rsidRDefault="00D237C2" w:rsidP="003D347F"/>
        </w:tc>
        <w:tc>
          <w:tcPr>
            <w:tcW w:w="3420" w:type="dxa"/>
          </w:tcPr>
          <w:p w:rsidR="00D237C2" w:rsidRPr="0044250F" w:rsidRDefault="00D237C2" w:rsidP="00D237C2">
            <w:pPr>
              <w:rPr>
                <w:sz w:val="20"/>
                <w:szCs w:val="20"/>
              </w:rPr>
            </w:pPr>
            <w:r>
              <w:rPr>
                <w:sz w:val="20"/>
                <w:szCs w:val="20"/>
              </w:rPr>
              <w:t>Solární svítilna, 3x LED, 115x45x15 mm (př. Obr. Č. 2)</w:t>
            </w:r>
            <w:r w:rsidR="00A66A2D">
              <w:rPr>
                <w:sz w:val="20"/>
                <w:szCs w:val="20"/>
              </w:rPr>
              <w:t>, jednobarevný tisk</w:t>
            </w:r>
          </w:p>
        </w:tc>
        <w:tc>
          <w:tcPr>
            <w:tcW w:w="720" w:type="dxa"/>
          </w:tcPr>
          <w:p w:rsidR="00D237C2" w:rsidRPr="0044250F" w:rsidRDefault="00292652" w:rsidP="003D347F">
            <w:pPr>
              <w:jc w:val="right"/>
              <w:rPr>
                <w:sz w:val="20"/>
                <w:szCs w:val="20"/>
              </w:rPr>
            </w:pPr>
            <w:r>
              <w:rPr>
                <w:sz w:val="20"/>
                <w:szCs w:val="20"/>
              </w:rPr>
              <w:t>5</w:t>
            </w:r>
          </w:p>
        </w:tc>
        <w:tc>
          <w:tcPr>
            <w:tcW w:w="1440" w:type="dxa"/>
            <w:gridSpan w:val="2"/>
          </w:tcPr>
          <w:p w:rsidR="00D237C2" w:rsidRPr="0044250F" w:rsidRDefault="00292652" w:rsidP="003D347F">
            <w:pPr>
              <w:jc w:val="right"/>
              <w:rPr>
                <w:sz w:val="20"/>
                <w:szCs w:val="20"/>
              </w:rPr>
            </w:pPr>
            <w:r>
              <w:rPr>
                <w:sz w:val="20"/>
                <w:szCs w:val="20"/>
              </w:rPr>
              <w:t>1450</w:t>
            </w:r>
          </w:p>
        </w:tc>
        <w:tc>
          <w:tcPr>
            <w:tcW w:w="1440" w:type="dxa"/>
            <w:gridSpan w:val="2"/>
          </w:tcPr>
          <w:p w:rsidR="00D237C2" w:rsidRPr="0044250F" w:rsidRDefault="00292652" w:rsidP="003D347F">
            <w:pPr>
              <w:jc w:val="right"/>
              <w:rPr>
                <w:sz w:val="20"/>
                <w:szCs w:val="20"/>
              </w:rPr>
            </w:pPr>
            <w:r>
              <w:rPr>
                <w:sz w:val="20"/>
                <w:szCs w:val="20"/>
              </w:rPr>
              <w:t>1740</w:t>
            </w:r>
          </w:p>
        </w:tc>
      </w:tr>
      <w:tr w:rsidR="00D237C2" w:rsidTr="00D237C2">
        <w:tc>
          <w:tcPr>
            <w:tcW w:w="606" w:type="dxa"/>
            <w:vMerge/>
          </w:tcPr>
          <w:p w:rsidR="00D237C2" w:rsidRDefault="00D237C2" w:rsidP="003D347F"/>
        </w:tc>
        <w:tc>
          <w:tcPr>
            <w:tcW w:w="2814" w:type="dxa"/>
            <w:vMerge/>
          </w:tcPr>
          <w:p w:rsidR="00D237C2" w:rsidRDefault="00D237C2" w:rsidP="003D347F"/>
        </w:tc>
        <w:tc>
          <w:tcPr>
            <w:tcW w:w="3420" w:type="dxa"/>
          </w:tcPr>
          <w:p w:rsidR="00D237C2" w:rsidRPr="0044250F" w:rsidRDefault="00A66A2D" w:rsidP="00A66A2D">
            <w:pPr>
              <w:rPr>
                <w:sz w:val="20"/>
                <w:szCs w:val="20"/>
              </w:rPr>
            </w:pPr>
            <w:r>
              <w:rPr>
                <w:sz w:val="20"/>
                <w:szCs w:val="20"/>
              </w:rPr>
              <w:t>Servisní nářadí na opravu kola v brašně</w:t>
            </w:r>
            <w:r>
              <w:t xml:space="preserve"> </w:t>
            </w:r>
            <w:r>
              <w:rPr>
                <w:sz w:val="20"/>
                <w:szCs w:val="20"/>
              </w:rPr>
              <w:t>s možností úchytu pod sedlo a sedlové trubce, na pouzdře reflexní páska,</w:t>
            </w:r>
            <w:r w:rsidR="00F03F0C">
              <w:rPr>
                <w:sz w:val="20"/>
                <w:szCs w:val="20"/>
              </w:rPr>
              <w:t xml:space="preserve"> jednobarevný potisk</w:t>
            </w:r>
            <w:r>
              <w:rPr>
                <w:sz w:val="20"/>
                <w:szCs w:val="20"/>
              </w:rPr>
              <w:t xml:space="preserve"> </w:t>
            </w:r>
          </w:p>
        </w:tc>
        <w:tc>
          <w:tcPr>
            <w:tcW w:w="720" w:type="dxa"/>
          </w:tcPr>
          <w:p w:rsidR="00D237C2" w:rsidRPr="0044250F" w:rsidRDefault="00292652" w:rsidP="003D347F">
            <w:pPr>
              <w:jc w:val="right"/>
              <w:rPr>
                <w:sz w:val="20"/>
                <w:szCs w:val="20"/>
              </w:rPr>
            </w:pPr>
            <w:r>
              <w:rPr>
                <w:sz w:val="20"/>
                <w:szCs w:val="20"/>
              </w:rPr>
              <w:t>10</w:t>
            </w:r>
          </w:p>
        </w:tc>
        <w:tc>
          <w:tcPr>
            <w:tcW w:w="1440" w:type="dxa"/>
            <w:gridSpan w:val="2"/>
          </w:tcPr>
          <w:p w:rsidR="00D237C2" w:rsidRPr="0044250F" w:rsidRDefault="00F03F0C" w:rsidP="003D347F">
            <w:pPr>
              <w:jc w:val="right"/>
              <w:rPr>
                <w:sz w:val="20"/>
                <w:szCs w:val="20"/>
              </w:rPr>
            </w:pPr>
            <w:r>
              <w:rPr>
                <w:sz w:val="20"/>
                <w:szCs w:val="20"/>
              </w:rPr>
              <w:t>300</w:t>
            </w:r>
            <w:r w:rsidR="00292652">
              <w:rPr>
                <w:sz w:val="20"/>
                <w:szCs w:val="20"/>
              </w:rPr>
              <w:t>0</w:t>
            </w:r>
          </w:p>
        </w:tc>
        <w:tc>
          <w:tcPr>
            <w:tcW w:w="1440" w:type="dxa"/>
            <w:gridSpan w:val="2"/>
          </w:tcPr>
          <w:p w:rsidR="00D237C2" w:rsidRPr="0044250F" w:rsidRDefault="00292652" w:rsidP="003D347F">
            <w:pPr>
              <w:jc w:val="right"/>
              <w:rPr>
                <w:sz w:val="20"/>
                <w:szCs w:val="20"/>
              </w:rPr>
            </w:pPr>
            <w:r>
              <w:rPr>
                <w:sz w:val="20"/>
                <w:szCs w:val="20"/>
              </w:rPr>
              <w:t>3600</w:t>
            </w:r>
          </w:p>
        </w:tc>
      </w:tr>
      <w:tr w:rsidR="00F03F0C" w:rsidTr="00D237C2">
        <w:tc>
          <w:tcPr>
            <w:tcW w:w="606" w:type="dxa"/>
          </w:tcPr>
          <w:p w:rsidR="00F03F0C" w:rsidRDefault="00F03F0C" w:rsidP="003D347F"/>
        </w:tc>
        <w:tc>
          <w:tcPr>
            <w:tcW w:w="2814" w:type="dxa"/>
          </w:tcPr>
          <w:p w:rsidR="00F03F0C" w:rsidRDefault="00F03F0C" w:rsidP="003D347F"/>
        </w:tc>
        <w:tc>
          <w:tcPr>
            <w:tcW w:w="3420" w:type="dxa"/>
          </w:tcPr>
          <w:p w:rsidR="00F03F0C" w:rsidRDefault="00F03F0C" w:rsidP="000901A5">
            <w:pPr>
              <w:rPr>
                <w:sz w:val="20"/>
                <w:szCs w:val="20"/>
              </w:rPr>
            </w:pPr>
            <w:r>
              <w:rPr>
                <w:sz w:val="20"/>
                <w:szCs w:val="20"/>
              </w:rPr>
              <w:t>USB HUB na 3 porty i čtečka karet SD/MC, tvar auta, jednobarevný potisk (např. obr. Č. 3)</w:t>
            </w:r>
          </w:p>
        </w:tc>
        <w:tc>
          <w:tcPr>
            <w:tcW w:w="720" w:type="dxa"/>
          </w:tcPr>
          <w:p w:rsidR="00F03F0C" w:rsidRPr="0044250F" w:rsidRDefault="00292652" w:rsidP="003D347F">
            <w:pPr>
              <w:jc w:val="right"/>
              <w:rPr>
                <w:sz w:val="20"/>
                <w:szCs w:val="20"/>
              </w:rPr>
            </w:pPr>
            <w:r>
              <w:rPr>
                <w:sz w:val="20"/>
                <w:szCs w:val="20"/>
              </w:rPr>
              <w:t>10</w:t>
            </w:r>
          </w:p>
        </w:tc>
        <w:tc>
          <w:tcPr>
            <w:tcW w:w="1440" w:type="dxa"/>
            <w:gridSpan w:val="2"/>
          </w:tcPr>
          <w:p w:rsidR="00F03F0C" w:rsidRDefault="000901A5" w:rsidP="003D347F">
            <w:pPr>
              <w:jc w:val="right"/>
              <w:rPr>
                <w:sz w:val="20"/>
                <w:szCs w:val="20"/>
              </w:rPr>
            </w:pPr>
            <w:r>
              <w:rPr>
                <w:sz w:val="20"/>
                <w:szCs w:val="20"/>
              </w:rPr>
              <w:t>420</w:t>
            </w:r>
            <w:r w:rsidR="00292652">
              <w:rPr>
                <w:sz w:val="20"/>
                <w:szCs w:val="20"/>
              </w:rPr>
              <w:t>0</w:t>
            </w:r>
          </w:p>
        </w:tc>
        <w:tc>
          <w:tcPr>
            <w:tcW w:w="1440" w:type="dxa"/>
            <w:gridSpan w:val="2"/>
          </w:tcPr>
          <w:p w:rsidR="00F03F0C" w:rsidRPr="0044250F" w:rsidRDefault="00292652" w:rsidP="003D347F">
            <w:pPr>
              <w:jc w:val="right"/>
              <w:rPr>
                <w:sz w:val="20"/>
                <w:szCs w:val="20"/>
              </w:rPr>
            </w:pPr>
            <w:r>
              <w:rPr>
                <w:sz w:val="20"/>
                <w:szCs w:val="20"/>
              </w:rPr>
              <w:t>5040</w:t>
            </w:r>
          </w:p>
        </w:tc>
      </w:tr>
      <w:tr w:rsidR="00F03F0C" w:rsidTr="00D237C2">
        <w:tc>
          <w:tcPr>
            <w:tcW w:w="606" w:type="dxa"/>
          </w:tcPr>
          <w:p w:rsidR="00F03F0C" w:rsidRDefault="00F03F0C" w:rsidP="003D347F"/>
        </w:tc>
        <w:tc>
          <w:tcPr>
            <w:tcW w:w="2814" w:type="dxa"/>
          </w:tcPr>
          <w:p w:rsidR="00F03F0C" w:rsidRDefault="00F03F0C" w:rsidP="003D347F"/>
        </w:tc>
        <w:tc>
          <w:tcPr>
            <w:tcW w:w="3420" w:type="dxa"/>
          </w:tcPr>
          <w:p w:rsidR="00F03F0C" w:rsidRDefault="000901A5" w:rsidP="00BE279C">
            <w:pPr>
              <w:rPr>
                <w:sz w:val="20"/>
                <w:szCs w:val="20"/>
              </w:rPr>
            </w:pPr>
            <w:proofErr w:type="spellStart"/>
            <w:r w:rsidRPr="000901A5">
              <w:rPr>
                <w:sz w:val="20"/>
                <w:szCs w:val="20"/>
              </w:rPr>
              <w:t>Skl</w:t>
            </w:r>
            <w:r w:rsidR="00BE279C">
              <w:rPr>
                <w:sz w:val="20"/>
                <w:szCs w:val="20"/>
              </w:rPr>
              <w:t>á</w:t>
            </w:r>
            <w:r w:rsidRPr="000901A5">
              <w:rPr>
                <w:sz w:val="20"/>
                <w:szCs w:val="20"/>
              </w:rPr>
              <w:t>daci</w:t>
            </w:r>
            <w:proofErr w:type="spellEnd"/>
            <w:r w:rsidRPr="000901A5">
              <w:rPr>
                <w:sz w:val="20"/>
                <w:szCs w:val="20"/>
              </w:rPr>
              <w:t xml:space="preserve"> </w:t>
            </w:r>
            <w:proofErr w:type="spellStart"/>
            <w:r w:rsidRPr="000901A5">
              <w:rPr>
                <w:sz w:val="20"/>
                <w:szCs w:val="20"/>
              </w:rPr>
              <w:t>cestovni</w:t>
            </w:r>
            <w:proofErr w:type="spellEnd"/>
            <w:r w:rsidRPr="000901A5">
              <w:rPr>
                <w:sz w:val="20"/>
                <w:szCs w:val="20"/>
              </w:rPr>
              <w:t xml:space="preserve"> web kamera</w:t>
            </w:r>
            <w:r>
              <w:rPr>
                <w:sz w:val="20"/>
                <w:szCs w:val="20"/>
              </w:rPr>
              <w:t xml:space="preserve">, rozlišení 300 000 </w:t>
            </w:r>
            <w:proofErr w:type="spellStart"/>
            <w:r>
              <w:rPr>
                <w:sz w:val="20"/>
                <w:szCs w:val="20"/>
              </w:rPr>
              <w:t>pixelů</w:t>
            </w:r>
            <w:proofErr w:type="spellEnd"/>
            <w:r>
              <w:rPr>
                <w:sz w:val="20"/>
                <w:szCs w:val="20"/>
              </w:rPr>
              <w:t>, jednobarevný potisk</w:t>
            </w:r>
          </w:p>
        </w:tc>
        <w:tc>
          <w:tcPr>
            <w:tcW w:w="720" w:type="dxa"/>
          </w:tcPr>
          <w:p w:rsidR="00F03F0C" w:rsidRPr="0044250F" w:rsidRDefault="00292652" w:rsidP="003D347F">
            <w:pPr>
              <w:jc w:val="right"/>
              <w:rPr>
                <w:sz w:val="20"/>
                <w:szCs w:val="20"/>
              </w:rPr>
            </w:pPr>
            <w:r>
              <w:rPr>
                <w:sz w:val="20"/>
                <w:szCs w:val="20"/>
              </w:rPr>
              <w:t>10</w:t>
            </w:r>
          </w:p>
        </w:tc>
        <w:tc>
          <w:tcPr>
            <w:tcW w:w="1440" w:type="dxa"/>
            <w:gridSpan w:val="2"/>
          </w:tcPr>
          <w:p w:rsidR="00F03F0C" w:rsidRDefault="000901A5" w:rsidP="003D347F">
            <w:pPr>
              <w:jc w:val="right"/>
              <w:rPr>
                <w:sz w:val="20"/>
                <w:szCs w:val="20"/>
              </w:rPr>
            </w:pPr>
            <w:r>
              <w:rPr>
                <w:sz w:val="20"/>
                <w:szCs w:val="20"/>
              </w:rPr>
              <w:t>325</w:t>
            </w:r>
            <w:r w:rsidR="00292652">
              <w:rPr>
                <w:sz w:val="20"/>
                <w:szCs w:val="20"/>
              </w:rPr>
              <w:t>0</w:t>
            </w:r>
          </w:p>
        </w:tc>
        <w:tc>
          <w:tcPr>
            <w:tcW w:w="1440" w:type="dxa"/>
            <w:gridSpan w:val="2"/>
          </w:tcPr>
          <w:p w:rsidR="00F03F0C" w:rsidRPr="0044250F" w:rsidRDefault="00292652" w:rsidP="003D347F">
            <w:pPr>
              <w:jc w:val="right"/>
              <w:rPr>
                <w:sz w:val="20"/>
                <w:szCs w:val="20"/>
              </w:rPr>
            </w:pPr>
            <w:r>
              <w:rPr>
                <w:sz w:val="20"/>
                <w:szCs w:val="20"/>
              </w:rPr>
              <w:t>3900</w:t>
            </w:r>
          </w:p>
        </w:tc>
      </w:tr>
      <w:tr w:rsidR="000901A5" w:rsidTr="00D237C2">
        <w:tc>
          <w:tcPr>
            <w:tcW w:w="606" w:type="dxa"/>
          </w:tcPr>
          <w:p w:rsidR="000901A5" w:rsidRDefault="000901A5" w:rsidP="003D347F"/>
        </w:tc>
        <w:tc>
          <w:tcPr>
            <w:tcW w:w="2814" w:type="dxa"/>
          </w:tcPr>
          <w:p w:rsidR="000901A5" w:rsidRDefault="000901A5" w:rsidP="003D347F"/>
        </w:tc>
        <w:tc>
          <w:tcPr>
            <w:tcW w:w="3420" w:type="dxa"/>
          </w:tcPr>
          <w:p w:rsidR="000901A5" w:rsidRPr="000901A5" w:rsidRDefault="000901A5" w:rsidP="00A66A2D">
            <w:pPr>
              <w:rPr>
                <w:sz w:val="20"/>
                <w:szCs w:val="20"/>
              </w:rPr>
            </w:pPr>
            <w:r>
              <w:rPr>
                <w:sz w:val="20"/>
                <w:szCs w:val="20"/>
              </w:rPr>
              <w:t>LED svítilna, flexibilní krk, napájení přes USB z počítače, jednobarevný potisk</w:t>
            </w:r>
          </w:p>
        </w:tc>
        <w:tc>
          <w:tcPr>
            <w:tcW w:w="720" w:type="dxa"/>
          </w:tcPr>
          <w:p w:rsidR="000901A5" w:rsidRPr="0044250F" w:rsidRDefault="00292652" w:rsidP="003D347F">
            <w:pPr>
              <w:jc w:val="right"/>
              <w:rPr>
                <w:sz w:val="20"/>
                <w:szCs w:val="20"/>
              </w:rPr>
            </w:pPr>
            <w:r>
              <w:rPr>
                <w:sz w:val="20"/>
                <w:szCs w:val="20"/>
              </w:rPr>
              <w:t>20</w:t>
            </w:r>
          </w:p>
        </w:tc>
        <w:tc>
          <w:tcPr>
            <w:tcW w:w="1440" w:type="dxa"/>
            <w:gridSpan w:val="2"/>
          </w:tcPr>
          <w:p w:rsidR="000901A5" w:rsidRDefault="00292652" w:rsidP="00292652">
            <w:pPr>
              <w:jc w:val="right"/>
              <w:rPr>
                <w:sz w:val="20"/>
                <w:szCs w:val="20"/>
              </w:rPr>
            </w:pPr>
            <w:r>
              <w:rPr>
                <w:sz w:val="20"/>
                <w:szCs w:val="20"/>
              </w:rPr>
              <w:t>1400</w:t>
            </w:r>
          </w:p>
        </w:tc>
        <w:tc>
          <w:tcPr>
            <w:tcW w:w="1440" w:type="dxa"/>
            <w:gridSpan w:val="2"/>
          </w:tcPr>
          <w:p w:rsidR="000901A5" w:rsidRPr="0044250F" w:rsidRDefault="00292652" w:rsidP="003D347F">
            <w:pPr>
              <w:jc w:val="right"/>
              <w:rPr>
                <w:sz w:val="20"/>
                <w:szCs w:val="20"/>
              </w:rPr>
            </w:pPr>
            <w:r>
              <w:rPr>
                <w:sz w:val="20"/>
                <w:szCs w:val="20"/>
              </w:rPr>
              <w:t>1680</w:t>
            </w:r>
          </w:p>
        </w:tc>
      </w:tr>
      <w:tr w:rsidR="000901A5" w:rsidTr="00D237C2">
        <w:tc>
          <w:tcPr>
            <w:tcW w:w="606" w:type="dxa"/>
          </w:tcPr>
          <w:p w:rsidR="000901A5" w:rsidRDefault="000901A5" w:rsidP="003D347F"/>
        </w:tc>
        <w:tc>
          <w:tcPr>
            <w:tcW w:w="2814" w:type="dxa"/>
          </w:tcPr>
          <w:p w:rsidR="000901A5" w:rsidRDefault="000901A5" w:rsidP="003D347F"/>
        </w:tc>
        <w:tc>
          <w:tcPr>
            <w:tcW w:w="3420" w:type="dxa"/>
          </w:tcPr>
          <w:p w:rsidR="000901A5" w:rsidRDefault="000901A5" w:rsidP="00292652">
            <w:pPr>
              <w:rPr>
                <w:sz w:val="20"/>
                <w:szCs w:val="20"/>
              </w:rPr>
            </w:pPr>
            <w:r>
              <w:rPr>
                <w:sz w:val="20"/>
                <w:szCs w:val="20"/>
              </w:rPr>
              <w:t xml:space="preserve">Multifunkční nástroj z nerezové oceli obsahující: </w:t>
            </w:r>
            <w:r w:rsidRPr="000901A5">
              <w:rPr>
                <w:sz w:val="20"/>
                <w:szCs w:val="20"/>
              </w:rPr>
              <w:t>n</w:t>
            </w:r>
            <w:r w:rsidRPr="000901A5">
              <w:rPr>
                <w:rFonts w:hint="eastAsia"/>
                <w:sz w:val="20"/>
                <w:szCs w:val="20"/>
              </w:rPr>
              <w:t>ůž</w:t>
            </w:r>
            <w:r w:rsidRPr="000901A5">
              <w:rPr>
                <w:sz w:val="20"/>
                <w:szCs w:val="20"/>
              </w:rPr>
              <w:t xml:space="preserve">, </w:t>
            </w:r>
            <w:r w:rsidRPr="000901A5">
              <w:rPr>
                <w:rFonts w:hint="eastAsia"/>
                <w:sz w:val="20"/>
                <w:szCs w:val="20"/>
              </w:rPr>
              <w:t>š</w:t>
            </w:r>
            <w:r w:rsidRPr="000901A5">
              <w:rPr>
                <w:sz w:val="20"/>
                <w:szCs w:val="20"/>
              </w:rPr>
              <w:t>roubov</w:t>
            </w:r>
            <w:r>
              <w:rPr>
                <w:sz w:val="20"/>
                <w:szCs w:val="20"/>
              </w:rPr>
              <w:t>á</w:t>
            </w:r>
            <w:r w:rsidRPr="000901A5">
              <w:rPr>
                <w:sz w:val="20"/>
                <w:szCs w:val="20"/>
              </w:rPr>
              <w:t xml:space="preserve">k, pilku, </w:t>
            </w:r>
            <w:r>
              <w:rPr>
                <w:sz w:val="20"/>
                <w:szCs w:val="20"/>
              </w:rPr>
              <w:t>p</w:t>
            </w:r>
            <w:r w:rsidRPr="000901A5">
              <w:rPr>
                <w:sz w:val="20"/>
                <w:szCs w:val="20"/>
              </w:rPr>
              <w:t>iln</w:t>
            </w:r>
            <w:r>
              <w:rPr>
                <w:sz w:val="20"/>
                <w:szCs w:val="20"/>
              </w:rPr>
              <w:t>í</w:t>
            </w:r>
            <w:r w:rsidRPr="000901A5">
              <w:rPr>
                <w:sz w:val="20"/>
                <w:szCs w:val="20"/>
              </w:rPr>
              <w:t>k</w:t>
            </w:r>
            <w:r>
              <w:rPr>
                <w:sz w:val="20"/>
                <w:szCs w:val="20"/>
              </w:rPr>
              <w:t xml:space="preserve"> </w:t>
            </w:r>
            <w:r w:rsidRPr="000901A5">
              <w:rPr>
                <w:sz w:val="20"/>
                <w:szCs w:val="20"/>
              </w:rPr>
              <w:t>a kle</w:t>
            </w:r>
            <w:r w:rsidRPr="000901A5">
              <w:rPr>
                <w:rFonts w:hint="eastAsia"/>
                <w:sz w:val="20"/>
                <w:szCs w:val="20"/>
              </w:rPr>
              <w:t>š</w:t>
            </w:r>
            <w:r w:rsidRPr="000901A5">
              <w:rPr>
                <w:sz w:val="20"/>
                <w:szCs w:val="20"/>
              </w:rPr>
              <w:t>t</w:t>
            </w:r>
            <w:r w:rsidRPr="000901A5">
              <w:rPr>
                <w:rFonts w:hint="eastAsia"/>
                <w:sz w:val="20"/>
                <w:szCs w:val="20"/>
              </w:rPr>
              <w:t>ě</w:t>
            </w:r>
            <w:r>
              <w:rPr>
                <w:sz w:val="20"/>
                <w:szCs w:val="20"/>
              </w:rPr>
              <w:t xml:space="preserve">, </w:t>
            </w:r>
            <w:r w:rsidRPr="000901A5">
              <w:rPr>
                <w:sz w:val="20"/>
                <w:szCs w:val="20"/>
              </w:rPr>
              <w:t>praktick</w:t>
            </w:r>
            <w:r>
              <w:rPr>
                <w:sz w:val="20"/>
                <w:szCs w:val="20"/>
              </w:rPr>
              <w:t>é</w:t>
            </w:r>
            <w:r w:rsidRPr="000901A5">
              <w:rPr>
                <w:sz w:val="20"/>
                <w:szCs w:val="20"/>
              </w:rPr>
              <w:t xml:space="preserve"> </w:t>
            </w:r>
            <w:proofErr w:type="spellStart"/>
            <w:r w:rsidRPr="000901A5">
              <w:rPr>
                <w:sz w:val="20"/>
                <w:szCs w:val="20"/>
              </w:rPr>
              <w:t>bil</w:t>
            </w:r>
            <w:r>
              <w:rPr>
                <w:sz w:val="20"/>
                <w:szCs w:val="20"/>
              </w:rPr>
              <w:t>é</w:t>
            </w:r>
            <w:proofErr w:type="spellEnd"/>
            <w:r w:rsidRPr="000901A5">
              <w:rPr>
                <w:sz w:val="20"/>
                <w:szCs w:val="20"/>
              </w:rPr>
              <w:t xml:space="preserve"> LED</w:t>
            </w:r>
            <w:r>
              <w:rPr>
                <w:sz w:val="20"/>
                <w:szCs w:val="20"/>
              </w:rPr>
              <w:t>, rozměry cca 13x5x3 cm</w:t>
            </w:r>
            <w:r w:rsidR="00292652">
              <w:rPr>
                <w:sz w:val="20"/>
                <w:szCs w:val="20"/>
              </w:rPr>
              <w:t xml:space="preserve">, jednobarevný potisk (např. </w:t>
            </w:r>
            <w:proofErr w:type="gramStart"/>
            <w:r w:rsidR="00292652">
              <w:rPr>
                <w:sz w:val="20"/>
                <w:szCs w:val="20"/>
              </w:rPr>
              <w:t>viz. obr.</w:t>
            </w:r>
            <w:proofErr w:type="gramEnd"/>
            <w:r w:rsidR="00292652">
              <w:rPr>
                <w:sz w:val="20"/>
                <w:szCs w:val="20"/>
              </w:rPr>
              <w:t xml:space="preserve"> 4)</w:t>
            </w:r>
          </w:p>
        </w:tc>
        <w:tc>
          <w:tcPr>
            <w:tcW w:w="720" w:type="dxa"/>
          </w:tcPr>
          <w:p w:rsidR="000901A5" w:rsidRPr="0044250F" w:rsidRDefault="00292652" w:rsidP="003D347F">
            <w:pPr>
              <w:jc w:val="right"/>
              <w:rPr>
                <w:sz w:val="20"/>
                <w:szCs w:val="20"/>
              </w:rPr>
            </w:pPr>
            <w:r>
              <w:rPr>
                <w:sz w:val="20"/>
                <w:szCs w:val="20"/>
              </w:rPr>
              <w:t>10</w:t>
            </w:r>
          </w:p>
        </w:tc>
        <w:tc>
          <w:tcPr>
            <w:tcW w:w="1440" w:type="dxa"/>
            <w:gridSpan w:val="2"/>
          </w:tcPr>
          <w:p w:rsidR="000901A5" w:rsidRDefault="00292652" w:rsidP="003D347F">
            <w:pPr>
              <w:jc w:val="right"/>
              <w:rPr>
                <w:sz w:val="20"/>
                <w:szCs w:val="20"/>
              </w:rPr>
            </w:pPr>
            <w:r>
              <w:rPr>
                <w:sz w:val="20"/>
                <w:szCs w:val="20"/>
              </w:rPr>
              <w:t>3000</w:t>
            </w:r>
          </w:p>
        </w:tc>
        <w:tc>
          <w:tcPr>
            <w:tcW w:w="1440" w:type="dxa"/>
            <w:gridSpan w:val="2"/>
          </w:tcPr>
          <w:p w:rsidR="000901A5" w:rsidRPr="0044250F" w:rsidRDefault="00292652" w:rsidP="003D347F">
            <w:pPr>
              <w:jc w:val="right"/>
              <w:rPr>
                <w:sz w:val="20"/>
                <w:szCs w:val="20"/>
              </w:rPr>
            </w:pPr>
            <w:r>
              <w:rPr>
                <w:sz w:val="20"/>
                <w:szCs w:val="20"/>
              </w:rPr>
              <w:t>3600</w:t>
            </w:r>
          </w:p>
        </w:tc>
      </w:tr>
      <w:tr w:rsidR="000901A5" w:rsidTr="00D237C2">
        <w:tc>
          <w:tcPr>
            <w:tcW w:w="606" w:type="dxa"/>
          </w:tcPr>
          <w:p w:rsidR="000901A5" w:rsidRDefault="000901A5" w:rsidP="003D347F"/>
        </w:tc>
        <w:tc>
          <w:tcPr>
            <w:tcW w:w="2814" w:type="dxa"/>
          </w:tcPr>
          <w:p w:rsidR="000901A5" w:rsidRDefault="000901A5" w:rsidP="003D347F"/>
        </w:tc>
        <w:tc>
          <w:tcPr>
            <w:tcW w:w="3420" w:type="dxa"/>
          </w:tcPr>
          <w:p w:rsidR="000901A5" w:rsidRDefault="00292652" w:rsidP="00A66A2D">
            <w:pPr>
              <w:rPr>
                <w:sz w:val="20"/>
                <w:szCs w:val="20"/>
              </w:rPr>
            </w:pPr>
            <w:r>
              <w:rPr>
                <w:sz w:val="20"/>
                <w:szCs w:val="20"/>
              </w:rPr>
              <w:t>Nabíječka s funkcí USB k nabití mobilních telefonů a fotoaparátů, váha cca 14 g, jednobarevný tisk</w:t>
            </w:r>
          </w:p>
        </w:tc>
        <w:tc>
          <w:tcPr>
            <w:tcW w:w="720" w:type="dxa"/>
          </w:tcPr>
          <w:p w:rsidR="000901A5" w:rsidRPr="0044250F" w:rsidRDefault="00292652" w:rsidP="003D347F">
            <w:pPr>
              <w:jc w:val="right"/>
              <w:rPr>
                <w:sz w:val="20"/>
                <w:szCs w:val="20"/>
              </w:rPr>
            </w:pPr>
            <w:r>
              <w:rPr>
                <w:sz w:val="20"/>
                <w:szCs w:val="20"/>
              </w:rPr>
              <w:t>10</w:t>
            </w:r>
          </w:p>
        </w:tc>
        <w:tc>
          <w:tcPr>
            <w:tcW w:w="1440" w:type="dxa"/>
            <w:gridSpan w:val="2"/>
          </w:tcPr>
          <w:p w:rsidR="000901A5" w:rsidRDefault="00292652" w:rsidP="003D347F">
            <w:pPr>
              <w:jc w:val="right"/>
              <w:rPr>
                <w:sz w:val="20"/>
                <w:szCs w:val="20"/>
              </w:rPr>
            </w:pPr>
            <w:r>
              <w:rPr>
                <w:sz w:val="20"/>
                <w:szCs w:val="20"/>
              </w:rPr>
              <w:t>900</w:t>
            </w:r>
          </w:p>
        </w:tc>
        <w:tc>
          <w:tcPr>
            <w:tcW w:w="1440" w:type="dxa"/>
            <w:gridSpan w:val="2"/>
          </w:tcPr>
          <w:p w:rsidR="000901A5" w:rsidRPr="0044250F" w:rsidRDefault="00292652" w:rsidP="003D347F">
            <w:pPr>
              <w:jc w:val="right"/>
              <w:rPr>
                <w:sz w:val="20"/>
                <w:szCs w:val="20"/>
              </w:rPr>
            </w:pPr>
            <w:r>
              <w:rPr>
                <w:sz w:val="20"/>
                <w:szCs w:val="20"/>
              </w:rPr>
              <w:t>1080</w:t>
            </w:r>
          </w:p>
        </w:tc>
      </w:tr>
      <w:tr w:rsidR="00BE279C" w:rsidTr="00D237C2">
        <w:tc>
          <w:tcPr>
            <w:tcW w:w="606" w:type="dxa"/>
          </w:tcPr>
          <w:p w:rsidR="00BE279C" w:rsidRDefault="00BE279C" w:rsidP="003D347F"/>
        </w:tc>
        <w:tc>
          <w:tcPr>
            <w:tcW w:w="2814" w:type="dxa"/>
          </w:tcPr>
          <w:p w:rsidR="00BE279C" w:rsidRDefault="00BE279C" w:rsidP="003D347F"/>
        </w:tc>
        <w:tc>
          <w:tcPr>
            <w:tcW w:w="3420" w:type="dxa"/>
          </w:tcPr>
          <w:p w:rsidR="00BE279C" w:rsidRPr="0044250F" w:rsidRDefault="00BE279C" w:rsidP="003D347F">
            <w:pPr>
              <w:rPr>
                <w:sz w:val="20"/>
                <w:szCs w:val="20"/>
              </w:rPr>
            </w:pPr>
            <w:r>
              <w:rPr>
                <w:sz w:val="20"/>
                <w:szCs w:val="20"/>
              </w:rPr>
              <w:t xml:space="preserve">Plastové kuličkové pero moderního designu, barva těla odpovídá barvě náplně (modrá). Náplň obsahuje speciální inkoust, který lze vymazat pryžovým koncem těla. Vymazatelné </w:t>
            </w:r>
            <w:r>
              <w:rPr>
                <w:sz w:val="20"/>
                <w:szCs w:val="20"/>
              </w:rPr>
              <w:lastRenderedPageBreak/>
              <w:t xml:space="preserve">místo lze snadno přepsat tím samým kuličkovým perem. Černobílý </w:t>
            </w:r>
            <w:r w:rsidRPr="0044250F">
              <w:rPr>
                <w:sz w:val="20"/>
                <w:szCs w:val="20"/>
              </w:rPr>
              <w:t>potisk</w:t>
            </w:r>
          </w:p>
        </w:tc>
        <w:tc>
          <w:tcPr>
            <w:tcW w:w="720" w:type="dxa"/>
          </w:tcPr>
          <w:p w:rsidR="00BE279C" w:rsidRPr="0044250F" w:rsidRDefault="00464F95" w:rsidP="003D347F">
            <w:pPr>
              <w:jc w:val="right"/>
              <w:rPr>
                <w:sz w:val="20"/>
                <w:szCs w:val="20"/>
              </w:rPr>
            </w:pPr>
            <w:r>
              <w:rPr>
                <w:sz w:val="20"/>
                <w:szCs w:val="20"/>
              </w:rPr>
              <w:lastRenderedPageBreak/>
              <w:t>300</w:t>
            </w:r>
          </w:p>
        </w:tc>
        <w:tc>
          <w:tcPr>
            <w:tcW w:w="1440" w:type="dxa"/>
            <w:gridSpan w:val="2"/>
          </w:tcPr>
          <w:p w:rsidR="00BE279C" w:rsidRPr="0044250F" w:rsidRDefault="00464F95" w:rsidP="003D347F">
            <w:pPr>
              <w:jc w:val="right"/>
              <w:rPr>
                <w:sz w:val="20"/>
                <w:szCs w:val="20"/>
              </w:rPr>
            </w:pPr>
            <w:r>
              <w:rPr>
                <w:sz w:val="20"/>
                <w:szCs w:val="20"/>
              </w:rPr>
              <w:t>10500</w:t>
            </w:r>
          </w:p>
        </w:tc>
        <w:tc>
          <w:tcPr>
            <w:tcW w:w="1440" w:type="dxa"/>
            <w:gridSpan w:val="2"/>
          </w:tcPr>
          <w:p w:rsidR="00BE279C" w:rsidRDefault="00464F95" w:rsidP="00464F95">
            <w:pPr>
              <w:jc w:val="right"/>
              <w:rPr>
                <w:sz w:val="20"/>
                <w:szCs w:val="20"/>
              </w:rPr>
            </w:pPr>
            <w:r>
              <w:rPr>
                <w:sz w:val="20"/>
                <w:szCs w:val="20"/>
              </w:rPr>
              <w:t>12 600</w:t>
            </w:r>
          </w:p>
        </w:tc>
      </w:tr>
      <w:tr w:rsidR="00BE279C" w:rsidTr="00D237C2">
        <w:tc>
          <w:tcPr>
            <w:tcW w:w="606" w:type="dxa"/>
          </w:tcPr>
          <w:p w:rsidR="00BE279C" w:rsidRDefault="00BE279C" w:rsidP="003D347F"/>
        </w:tc>
        <w:tc>
          <w:tcPr>
            <w:tcW w:w="2814" w:type="dxa"/>
          </w:tcPr>
          <w:p w:rsidR="00BE279C" w:rsidRDefault="00BE279C" w:rsidP="003D347F">
            <w:r>
              <w:t>Cena celkem</w:t>
            </w:r>
          </w:p>
        </w:tc>
        <w:tc>
          <w:tcPr>
            <w:tcW w:w="3420" w:type="dxa"/>
          </w:tcPr>
          <w:p w:rsidR="00BE279C" w:rsidRDefault="00BE279C" w:rsidP="003D347F">
            <w:pPr>
              <w:rPr>
                <w:sz w:val="20"/>
                <w:szCs w:val="20"/>
              </w:rPr>
            </w:pPr>
          </w:p>
        </w:tc>
        <w:tc>
          <w:tcPr>
            <w:tcW w:w="720" w:type="dxa"/>
          </w:tcPr>
          <w:p w:rsidR="00BE279C" w:rsidRDefault="00BE279C" w:rsidP="003D347F">
            <w:pPr>
              <w:jc w:val="right"/>
              <w:rPr>
                <w:sz w:val="20"/>
                <w:szCs w:val="20"/>
              </w:rPr>
            </w:pPr>
          </w:p>
        </w:tc>
        <w:tc>
          <w:tcPr>
            <w:tcW w:w="1440" w:type="dxa"/>
            <w:gridSpan w:val="2"/>
          </w:tcPr>
          <w:p w:rsidR="00BE279C" w:rsidRPr="00BE279C" w:rsidRDefault="00464F95" w:rsidP="003D347F">
            <w:pPr>
              <w:jc w:val="right"/>
              <w:rPr>
                <w:b/>
                <w:sz w:val="20"/>
                <w:szCs w:val="20"/>
              </w:rPr>
            </w:pPr>
            <w:r>
              <w:rPr>
                <w:b/>
                <w:sz w:val="20"/>
                <w:szCs w:val="20"/>
              </w:rPr>
              <w:t>33 110</w:t>
            </w:r>
          </w:p>
        </w:tc>
        <w:tc>
          <w:tcPr>
            <w:tcW w:w="1440" w:type="dxa"/>
            <w:gridSpan w:val="2"/>
          </w:tcPr>
          <w:p w:rsidR="00BE279C" w:rsidRPr="00BE279C" w:rsidRDefault="00464F95" w:rsidP="00464F95">
            <w:pPr>
              <w:jc w:val="right"/>
              <w:rPr>
                <w:b/>
                <w:sz w:val="20"/>
                <w:szCs w:val="20"/>
              </w:rPr>
            </w:pPr>
            <w:r>
              <w:rPr>
                <w:b/>
                <w:sz w:val="20"/>
                <w:szCs w:val="20"/>
              </w:rPr>
              <w:t>39</w:t>
            </w:r>
            <w:r w:rsidR="00BE279C" w:rsidRPr="00BE279C">
              <w:rPr>
                <w:b/>
                <w:sz w:val="20"/>
                <w:szCs w:val="20"/>
              </w:rPr>
              <w:t xml:space="preserve"> </w:t>
            </w:r>
            <w:r>
              <w:rPr>
                <w:b/>
                <w:sz w:val="20"/>
                <w:szCs w:val="20"/>
              </w:rPr>
              <w:t>7</w:t>
            </w:r>
            <w:r w:rsidR="00BE279C" w:rsidRPr="00BE279C">
              <w:rPr>
                <w:b/>
                <w:sz w:val="20"/>
                <w:szCs w:val="20"/>
              </w:rPr>
              <w:t>32</w:t>
            </w:r>
          </w:p>
        </w:tc>
      </w:tr>
      <w:tr w:rsidR="00BE279C" w:rsidTr="00D237C2">
        <w:tc>
          <w:tcPr>
            <w:tcW w:w="606" w:type="dxa"/>
            <w:vMerge w:val="restart"/>
          </w:tcPr>
          <w:p w:rsidR="00BE279C" w:rsidRPr="0044250F" w:rsidRDefault="00BE279C" w:rsidP="003D347F">
            <w:pPr>
              <w:rPr>
                <w:sz w:val="20"/>
                <w:szCs w:val="20"/>
              </w:rPr>
            </w:pPr>
            <w:r w:rsidRPr="0044250F">
              <w:rPr>
                <w:sz w:val="20"/>
                <w:szCs w:val="20"/>
              </w:rPr>
              <w:t>3</w:t>
            </w:r>
          </w:p>
        </w:tc>
        <w:tc>
          <w:tcPr>
            <w:tcW w:w="2814" w:type="dxa"/>
            <w:vMerge w:val="restart"/>
          </w:tcPr>
          <w:p w:rsidR="00BE279C" w:rsidRDefault="00BE279C" w:rsidP="00FB132C">
            <w:pPr>
              <w:pStyle w:val="Zhlav"/>
            </w:pPr>
            <w:r>
              <w:t>Inovace doktorského studijního programu „ICT ve vzdělávání“</w:t>
            </w:r>
          </w:p>
          <w:p w:rsidR="00BE279C" w:rsidRDefault="00BE279C" w:rsidP="00FB132C">
            <w:pPr>
              <w:pStyle w:val="Zhlav"/>
              <w:tabs>
                <w:tab w:val="clear" w:pos="4536"/>
                <w:tab w:val="clear" w:pos="9072"/>
              </w:tabs>
            </w:pPr>
            <w:r>
              <w:t>(CZ. 1.07/2.2.00/18.0005)</w:t>
            </w:r>
          </w:p>
        </w:tc>
        <w:tc>
          <w:tcPr>
            <w:tcW w:w="3420" w:type="dxa"/>
          </w:tcPr>
          <w:p w:rsidR="00BE279C" w:rsidRDefault="00BE279C" w:rsidP="003D347F">
            <w:r w:rsidRPr="0044250F">
              <w:rPr>
                <w:sz w:val="20"/>
                <w:szCs w:val="20"/>
              </w:rPr>
              <w:t xml:space="preserve">kuličkové pero  - plast, </w:t>
            </w:r>
            <w:r>
              <w:rPr>
                <w:sz w:val="20"/>
                <w:szCs w:val="20"/>
              </w:rPr>
              <w:t xml:space="preserve">transparentní tělo v mixu barev, kovová špička, pogumovaná úchopová část, </w:t>
            </w:r>
            <w:r w:rsidRPr="0044250F">
              <w:rPr>
                <w:sz w:val="20"/>
                <w:szCs w:val="20"/>
              </w:rPr>
              <w:t>modrá vyměnitelná náplň, jednobarevný potisk</w:t>
            </w:r>
          </w:p>
        </w:tc>
        <w:tc>
          <w:tcPr>
            <w:tcW w:w="720" w:type="dxa"/>
          </w:tcPr>
          <w:p w:rsidR="00BE279C" w:rsidRPr="0044250F" w:rsidRDefault="00BE279C" w:rsidP="003D347F">
            <w:pPr>
              <w:jc w:val="right"/>
              <w:rPr>
                <w:sz w:val="20"/>
                <w:szCs w:val="20"/>
              </w:rPr>
            </w:pPr>
            <w:r w:rsidRPr="0044250F">
              <w:rPr>
                <w:sz w:val="20"/>
                <w:szCs w:val="20"/>
              </w:rPr>
              <w:t>200</w:t>
            </w:r>
          </w:p>
        </w:tc>
        <w:tc>
          <w:tcPr>
            <w:tcW w:w="1440" w:type="dxa"/>
            <w:gridSpan w:val="2"/>
          </w:tcPr>
          <w:p w:rsidR="00BE279C" w:rsidRPr="0044250F" w:rsidRDefault="00BE279C" w:rsidP="003D347F">
            <w:pPr>
              <w:jc w:val="right"/>
              <w:rPr>
                <w:sz w:val="20"/>
                <w:szCs w:val="20"/>
              </w:rPr>
            </w:pPr>
            <w:r>
              <w:rPr>
                <w:sz w:val="20"/>
                <w:szCs w:val="20"/>
              </w:rPr>
              <w:t>1800</w:t>
            </w:r>
          </w:p>
        </w:tc>
        <w:tc>
          <w:tcPr>
            <w:tcW w:w="1440" w:type="dxa"/>
            <w:gridSpan w:val="2"/>
          </w:tcPr>
          <w:p w:rsidR="00BE279C" w:rsidRDefault="00BE279C" w:rsidP="003D347F">
            <w:pPr>
              <w:jc w:val="right"/>
              <w:rPr>
                <w:sz w:val="20"/>
                <w:szCs w:val="20"/>
              </w:rPr>
            </w:pPr>
            <w:r>
              <w:rPr>
                <w:sz w:val="20"/>
                <w:szCs w:val="20"/>
              </w:rPr>
              <w:t>2 160</w:t>
            </w:r>
          </w:p>
        </w:tc>
      </w:tr>
      <w:tr w:rsidR="00BE279C" w:rsidTr="00D237C2">
        <w:tc>
          <w:tcPr>
            <w:tcW w:w="606" w:type="dxa"/>
            <w:vMerge/>
          </w:tcPr>
          <w:p w:rsidR="00BE279C" w:rsidRDefault="00BE279C" w:rsidP="003D347F"/>
        </w:tc>
        <w:tc>
          <w:tcPr>
            <w:tcW w:w="2814" w:type="dxa"/>
            <w:vMerge/>
          </w:tcPr>
          <w:p w:rsidR="00BE279C" w:rsidRDefault="00BE279C" w:rsidP="003D347F"/>
        </w:tc>
        <w:tc>
          <w:tcPr>
            <w:tcW w:w="3420" w:type="dxa"/>
          </w:tcPr>
          <w:p w:rsidR="00BE279C" w:rsidRPr="0044250F" w:rsidRDefault="00BE279C" w:rsidP="007D60DB">
            <w:pPr>
              <w:rPr>
                <w:sz w:val="20"/>
                <w:szCs w:val="20"/>
              </w:rPr>
            </w:pPr>
            <w:r>
              <w:rPr>
                <w:sz w:val="20"/>
                <w:szCs w:val="20"/>
              </w:rPr>
              <w:t xml:space="preserve">Konferenční </w:t>
            </w:r>
            <w:proofErr w:type="spellStart"/>
            <w:r>
              <w:rPr>
                <w:sz w:val="20"/>
                <w:szCs w:val="20"/>
              </w:rPr>
              <w:t>baner</w:t>
            </w:r>
            <w:proofErr w:type="spellEnd"/>
            <w:r>
              <w:rPr>
                <w:sz w:val="20"/>
                <w:szCs w:val="20"/>
              </w:rPr>
              <w:t xml:space="preserve">  </w:t>
            </w:r>
            <w:proofErr w:type="spellStart"/>
            <w:r>
              <w:rPr>
                <w:sz w:val="20"/>
                <w:szCs w:val="20"/>
              </w:rPr>
              <w:t>roll</w:t>
            </w:r>
            <w:proofErr w:type="spellEnd"/>
            <w:r>
              <w:rPr>
                <w:sz w:val="20"/>
                <w:szCs w:val="20"/>
              </w:rPr>
              <w:t>-</w:t>
            </w:r>
            <w:proofErr w:type="spellStart"/>
            <w:r>
              <w:rPr>
                <w:sz w:val="20"/>
                <w:szCs w:val="20"/>
              </w:rPr>
              <w:t>up</w:t>
            </w:r>
            <w:proofErr w:type="spellEnd"/>
            <w:r>
              <w:rPr>
                <w:sz w:val="20"/>
                <w:szCs w:val="20"/>
              </w:rPr>
              <w:t xml:space="preserve"> přenosný, rozměry 0,8x2m, tisk 4/0, vč. pouzdra s popruhem</w:t>
            </w:r>
          </w:p>
        </w:tc>
        <w:tc>
          <w:tcPr>
            <w:tcW w:w="720" w:type="dxa"/>
          </w:tcPr>
          <w:p w:rsidR="00BE279C" w:rsidRPr="0044250F" w:rsidRDefault="00BE279C" w:rsidP="003D347F">
            <w:pPr>
              <w:jc w:val="right"/>
              <w:rPr>
                <w:sz w:val="20"/>
                <w:szCs w:val="20"/>
              </w:rPr>
            </w:pPr>
            <w:r>
              <w:rPr>
                <w:sz w:val="20"/>
                <w:szCs w:val="20"/>
              </w:rPr>
              <w:t>1</w:t>
            </w:r>
          </w:p>
        </w:tc>
        <w:tc>
          <w:tcPr>
            <w:tcW w:w="1440" w:type="dxa"/>
            <w:gridSpan w:val="2"/>
          </w:tcPr>
          <w:p w:rsidR="00BE279C" w:rsidRPr="0044250F" w:rsidRDefault="00BE279C" w:rsidP="007D60DB">
            <w:pPr>
              <w:tabs>
                <w:tab w:val="center" w:pos="612"/>
                <w:tab w:val="right" w:pos="1224"/>
              </w:tabs>
              <w:rPr>
                <w:sz w:val="20"/>
                <w:szCs w:val="20"/>
              </w:rPr>
            </w:pPr>
            <w:r>
              <w:rPr>
                <w:sz w:val="20"/>
                <w:szCs w:val="20"/>
              </w:rPr>
              <w:tab/>
            </w:r>
            <w:r>
              <w:rPr>
                <w:sz w:val="20"/>
                <w:szCs w:val="20"/>
              </w:rPr>
              <w:tab/>
              <w:t>4300</w:t>
            </w:r>
          </w:p>
        </w:tc>
        <w:tc>
          <w:tcPr>
            <w:tcW w:w="1440" w:type="dxa"/>
            <w:gridSpan w:val="2"/>
          </w:tcPr>
          <w:p w:rsidR="00BE279C" w:rsidRDefault="00BE279C" w:rsidP="00D237C2">
            <w:pPr>
              <w:tabs>
                <w:tab w:val="center" w:pos="612"/>
                <w:tab w:val="right" w:pos="1224"/>
              </w:tabs>
              <w:jc w:val="right"/>
              <w:rPr>
                <w:sz w:val="20"/>
                <w:szCs w:val="20"/>
              </w:rPr>
            </w:pPr>
            <w:r>
              <w:rPr>
                <w:sz w:val="20"/>
                <w:szCs w:val="20"/>
              </w:rPr>
              <w:t>5 160</w:t>
            </w:r>
          </w:p>
        </w:tc>
      </w:tr>
      <w:tr w:rsidR="00BE279C" w:rsidTr="00D237C2">
        <w:tc>
          <w:tcPr>
            <w:tcW w:w="606" w:type="dxa"/>
            <w:vMerge/>
          </w:tcPr>
          <w:p w:rsidR="00BE279C" w:rsidRDefault="00BE279C" w:rsidP="003D347F"/>
        </w:tc>
        <w:tc>
          <w:tcPr>
            <w:tcW w:w="2814" w:type="dxa"/>
            <w:vMerge/>
          </w:tcPr>
          <w:p w:rsidR="00BE279C" w:rsidRDefault="00BE279C" w:rsidP="003D347F"/>
        </w:tc>
        <w:tc>
          <w:tcPr>
            <w:tcW w:w="3420" w:type="dxa"/>
          </w:tcPr>
          <w:p w:rsidR="00BE279C" w:rsidRPr="0044250F" w:rsidRDefault="00BE279C" w:rsidP="00D07F09">
            <w:pPr>
              <w:rPr>
                <w:sz w:val="20"/>
                <w:szCs w:val="20"/>
              </w:rPr>
            </w:pPr>
            <w:proofErr w:type="spellStart"/>
            <w:r w:rsidRPr="0044250F">
              <w:rPr>
                <w:sz w:val="20"/>
                <w:szCs w:val="20"/>
              </w:rPr>
              <w:t>flash</w:t>
            </w:r>
            <w:proofErr w:type="spellEnd"/>
            <w:r w:rsidRPr="0044250F">
              <w:rPr>
                <w:sz w:val="20"/>
                <w:szCs w:val="20"/>
              </w:rPr>
              <w:t xml:space="preserve"> disk </w:t>
            </w:r>
            <w:r>
              <w:rPr>
                <w:sz w:val="20"/>
                <w:szCs w:val="20"/>
              </w:rPr>
              <w:t>8</w:t>
            </w:r>
            <w:r w:rsidRPr="0044250F">
              <w:rPr>
                <w:sz w:val="20"/>
                <w:szCs w:val="20"/>
              </w:rPr>
              <w:t xml:space="preserve"> GB, se </w:t>
            </w:r>
            <w:proofErr w:type="spellStart"/>
            <w:r w:rsidRPr="0044250F">
              <w:rPr>
                <w:sz w:val="20"/>
                <w:szCs w:val="20"/>
              </w:rPr>
              <w:t>šnůrkou</w:t>
            </w:r>
            <w:proofErr w:type="spellEnd"/>
            <w:r w:rsidRPr="0044250F">
              <w:rPr>
                <w:sz w:val="20"/>
                <w:szCs w:val="20"/>
              </w:rPr>
              <w:t xml:space="preserve"> na krk – </w:t>
            </w:r>
            <w:proofErr w:type="gramStart"/>
            <w:r w:rsidRPr="0044250F">
              <w:rPr>
                <w:sz w:val="20"/>
                <w:szCs w:val="20"/>
              </w:rPr>
              <w:t>jednobarevný  potisk</w:t>
            </w:r>
            <w:proofErr w:type="gramEnd"/>
            <w:r w:rsidRPr="0044250F">
              <w:rPr>
                <w:sz w:val="20"/>
                <w:szCs w:val="20"/>
              </w:rPr>
              <w:t xml:space="preserve"> bude na </w:t>
            </w:r>
            <w:proofErr w:type="spellStart"/>
            <w:r w:rsidRPr="0044250F">
              <w:rPr>
                <w:sz w:val="20"/>
                <w:szCs w:val="20"/>
              </w:rPr>
              <w:t>šnůrce</w:t>
            </w:r>
            <w:proofErr w:type="spellEnd"/>
          </w:p>
        </w:tc>
        <w:tc>
          <w:tcPr>
            <w:tcW w:w="720" w:type="dxa"/>
          </w:tcPr>
          <w:p w:rsidR="00BE279C" w:rsidRPr="0044250F" w:rsidRDefault="00BE279C" w:rsidP="003D347F">
            <w:pPr>
              <w:jc w:val="right"/>
              <w:rPr>
                <w:sz w:val="20"/>
                <w:szCs w:val="20"/>
              </w:rPr>
            </w:pPr>
            <w:r w:rsidRPr="0044250F">
              <w:rPr>
                <w:sz w:val="20"/>
                <w:szCs w:val="20"/>
              </w:rPr>
              <w:t>50</w:t>
            </w:r>
          </w:p>
        </w:tc>
        <w:tc>
          <w:tcPr>
            <w:tcW w:w="1440" w:type="dxa"/>
            <w:gridSpan w:val="2"/>
          </w:tcPr>
          <w:p w:rsidR="00BE279C" w:rsidRPr="0044250F" w:rsidRDefault="00BE279C" w:rsidP="003D347F">
            <w:pPr>
              <w:jc w:val="right"/>
              <w:rPr>
                <w:sz w:val="20"/>
                <w:szCs w:val="20"/>
              </w:rPr>
            </w:pPr>
            <w:r w:rsidRPr="0044250F">
              <w:rPr>
                <w:sz w:val="20"/>
                <w:szCs w:val="20"/>
              </w:rPr>
              <w:t>15 500</w:t>
            </w:r>
          </w:p>
        </w:tc>
        <w:tc>
          <w:tcPr>
            <w:tcW w:w="1440" w:type="dxa"/>
            <w:gridSpan w:val="2"/>
          </w:tcPr>
          <w:p w:rsidR="00BE279C" w:rsidRPr="0044250F" w:rsidRDefault="00BE279C" w:rsidP="003D347F">
            <w:pPr>
              <w:jc w:val="right"/>
              <w:rPr>
                <w:sz w:val="20"/>
                <w:szCs w:val="20"/>
              </w:rPr>
            </w:pPr>
            <w:r>
              <w:rPr>
                <w:sz w:val="20"/>
                <w:szCs w:val="20"/>
              </w:rPr>
              <w:t>18 600</w:t>
            </w:r>
          </w:p>
        </w:tc>
      </w:tr>
      <w:tr w:rsidR="00BE279C" w:rsidTr="00D237C2">
        <w:tc>
          <w:tcPr>
            <w:tcW w:w="606" w:type="dxa"/>
            <w:vMerge/>
          </w:tcPr>
          <w:p w:rsidR="00BE279C" w:rsidRDefault="00BE279C" w:rsidP="003D347F"/>
        </w:tc>
        <w:tc>
          <w:tcPr>
            <w:tcW w:w="2814" w:type="dxa"/>
            <w:vMerge/>
          </w:tcPr>
          <w:p w:rsidR="00BE279C" w:rsidRDefault="00BE279C" w:rsidP="003D347F"/>
        </w:tc>
        <w:tc>
          <w:tcPr>
            <w:tcW w:w="3420" w:type="dxa"/>
          </w:tcPr>
          <w:p w:rsidR="00BE279C" w:rsidRPr="0044250F" w:rsidRDefault="00BE279C" w:rsidP="00D07F09">
            <w:pPr>
              <w:rPr>
                <w:sz w:val="20"/>
                <w:szCs w:val="20"/>
              </w:rPr>
            </w:pPr>
            <w:r>
              <w:rPr>
                <w:sz w:val="20"/>
                <w:szCs w:val="20"/>
              </w:rPr>
              <w:t xml:space="preserve">Pouzdro na tužky, textilní, uzavíratelné na zip, barva </w:t>
            </w:r>
            <w:proofErr w:type="gramStart"/>
            <w:r>
              <w:rPr>
                <w:sz w:val="20"/>
                <w:szCs w:val="20"/>
              </w:rPr>
              <w:t>bílá  nebo</w:t>
            </w:r>
            <w:proofErr w:type="gramEnd"/>
            <w:r>
              <w:rPr>
                <w:sz w:val="20"/>
                <w:szCs w:val="20"/>
              </w:rPr>
              <w:t xml:space="preserve"> šedá, tmavost 0-20%, rozměry cca 20x6x4 cm, 1 dvoubarevná výšivka (logo </w:t>
            </w:r>
            <w:proofErr w:type="spellStart"/>
            <w:r>
              <w:rPr>
                <w:sz w:val="20"/>
                <w:szCs w:val="20"/>
              </w:rPr>
              <w:t>PdF</w:t>
            </w:r>
            <w:proofErr w:type="spellEnd"/>
            <w:r>
              <w:rPr>
                <w:sz w:val="20"/>
                <w:szCs w:val="20"/>
              </w:rPr>
              <w:t>) +1 jednobarevná výšivka (loga OPVK)</w:t>
            </w:r>
          </w:p>
        </w:tc>
        <w:tc>
          <w:tcPr>
            <w:tcW w:w="720" w:type="dxa"/>
          </w:tcPr>
          <w:p w:rsidR="00BE279C" w:rsidRPr="0044250F" w:rsidRDefault="00BE279C" w:rsidP="003D347F">
            <w:pPr>
              <w:jc w:val="right"/>
              <w:rPr>
                <w:sz w:val="20"/>
                <w:szCs w:val="20"/>
              </w:rPr>
            </w:pPr>
            <w:r>
              <w:rPr>
                <w:sz w:val="20"/>
                <w:szCs w:val="20"/>
              </w:rPr>
              <w:t>100</w:t>
            </w:r>
          </w:p>
        </w:tc>
        <w:tc>
          <w:tcPr>
            <w:tcW w:w="1440" w:type="dxa"/>
            <w:gridSpan w:val="2"/>
          </w:tcPr>
          <w:p w:rsidR="00BE279C" w:rsidRPr="0044250F" w:rsidRDefault="00BE279C" w:rsidP="003D347F">
            <w:pPr>
              <w:jc w:val="right"/>
              <w:rPr>
                <w:sz w:val="20"/>
                <w:szCs w:val="20"/>
              </w:rPr>
            </w:pPr>
            <w:r>
              <w:rPr>
                <w:sz w:val="20"/>
                <w:szCs w:val="20"/>
              </w:rPr>
              <w:t>15 000</w:t>
            </w:r>
          </w:p>
        </w:tc>
        <w:tc>
          <w:tcPr>
            <w:tcW w:w="1440" w:type="dxa"/>
            <w:gridSpan w:val="2"/>
          </w:tcPr>
          <w:p w:rsidR="00BE279C" w:rsidRDefault="00BE279C" w:rsidP="003D347F">
            <w:pPr>
              <w:jc w:val="right"/>
              <w:rPr>
                <w:sz w:val="20"/>
                <w:szCs w:val="20"/>
              </w:rPr>
            </w:pPr>
            <w:r>
              <w:rPr>
                <w:sz w:val="20"/>
                <w:szCs w:val="20"/>
              </w:rPr>
              <w:t>18 000</w:t>
            </w:r>
          </w:p>
        </w:tc>
      </w:tr>
      <w:tr w:rsidR="00BE279C" w:rsidTr="00D237C2">
        <w:tc>
          <w:tcPr>
            <w:tcW w:w="606" w:type="dxa"/>
          </w:tcPr>
          <w:p w:rsidR="00BE279C" w:rsidRDefault="00BE279C" w:rsidP="003D347F"/>
        </w:tc>
        <w:tc>
          <w:tcPr>
            <w:tcW w:w="2814" w:type="dxa"/>
          </w:tcPr>
          <w:p w:rsidR="00BE279C" w:rsidRDefault="00BE279C" w:rsidP="003D347F"/>
        </w:tc>
        <w:tc>
          <w:tcPr>
            <w:tcW w:w="3420" w:type="dxa"/>
          </w:tcPr>
          <w:p w:rsidR="00BE279C" w:rsidRDefault="00BE279C" w:rsidP="00D07F09">
            <w:pPr>
              <w:rPr>
                <w:sz w:val="20"/>
                <w:szCs w:val="20"/>
              </w:rPr>
            </w:pPr>
            <w:r w:rsidRPr="0044250F">
              <w:rPr>
                <w:sz w:val="20"/>
                <w:szCs w:val="20"/>
              </w:rPr>
              <w:t xml:space="preserve">blok A5 </w:t>
            </w:r>
            <w:r>
              <w:rPr>
                <w:sz w:val="20"/>
                <w:szCs w:val="20"/>
              </w:rPr>
              <w:t>se spirální plastovou vazbou nahoře, 30 listů,</w:t>
            </w:r>
            <w:r w:rsidRPr="0044250F">
              <w:rPr>
                <w:sz w:val="20"/>
                <w:szCs w:val="20"/>
              </w:rPr>
              <w:t xml:space="preserve"> </w:t>
            </w:r>
            <w:r>
              <w:rPr>
                <w:sz w:val="20"/>
                <w:szCs w:val="20"/>
              </w:rPr>
              <w:t>přední strana karton, tisk 4/0, další strany 80g, tisk 1/0, zadní strana karton</w:t>
            </w:r>
          </w:p>
        </w:tc>
        <w:tc>
          <w:tcPr>
            <w:tcW w:w="720" w:type="dxa"/>
          </w:tcPr>
          <w:p w:rsidR="00BE279C" w:rsidRDefault="00BE279C" w:rsidP="003D347F">
            <w:pPr>
              <w:jc w:val="right"/>
              <w:rPr>
                <w:sz w:val="20"/>
                <w:szCs w:val="20"/>
              </w:rPr>
            </w:pPr>
            <w:r>
              <w:rPr>
                <w:sz w:val="20"/>
                <w:szCs w:val="20"/>
              </w:rPr>
              <w:t>100</w:t>
            </w:r>
          </w:p>
        </w:tc>
        <w:tc>
          <w:tcPr>
            <w:tcW w:w="1440" w:type="dxa"/>
            <w:gridSpan w:val="2"/>
          </w:tcPr>
          <w:p w:rsidR="00BE279C" w:rsidRDefault="00BE279C" w:rsidP="003D347F">
            <w:pPr>
              <w:jc w:val="right"/>
              <w:rPr>
                <w:sz w:val="20"/>
                <w:szCs w:val="20"/>
              </w:rPr>
            </w:pPr>
            <w:r>
              <w:rPr>
                <w:sz w:val="20"/>
                <w:szCs w:val="20"/>
              </w:rPr>
              <w:t>6 000</w:t>
            </w:r>
          </w:p>
        </w:tc>
        <w:tc>
          <w:tcPr>
            <w:tcW w:w="1440" w:type="dxa"/>
            <w:gridSpan w:val="2"/>
          </w:tcPr>
          <w:p w:rsidR="00BE279C" w:rsidRDefault="00BE279C" w:rsidP="003D347F">
            <w:pPr>
              <w:jc w:val="right"/>
              <w:rPr>
                <w:sz w:val="20"/>
                <w:szCs w:val="20"/>
              </w:rPr>
            </w:pPr>
            <w:r>
              <w:rPr>
                <w:sz w:val="20"/>
                <w:szCs w:val="20"/>
              </w:rPr>
              <w:t>7 200</w:t>
            </w:r>
          </w:p>
        </w:tc>
      </w:tr>
      <w:tr w:rsidR="00BE279C" w:rsidTr="00D237C2">
        <w:tc>
          <w:tcPr>
            <w:tcW w:w="606" w:type="dxa"/>
          </w:tcPr>
          <w:p w:rsidR="00BE279C" w:rsidRDefault="00BE279C" w:rsidP="003D347F"/>
        </w:tc>
        <w:tc>
          <w:tcPr>
            <w:tcW w:w="2814" w:type="dxa"/>
          </w:tcPr>
          <w:p w:rsidR="00BE279C" w:rsidRDefault="00BE279C" w:rsidP="003D347F">
            <w:r>
              <w:t>Cena celkem</w:t>
            </w:r>
          </w:p>
        </w:tc>
        <w:tc>
          <w:tcPr>
            <w:tcW w:w="3420" w:type="dxa"/>
          </w:tcPr>
          <w:p w:rsidR="00BE279C" w:rsidRPr="0044250F" w:rsidRDefault="00BE279C" w:rsidP="00D07F09">
            <w:pPr>
              <w:rPr>
                <w:sz w:val="20"/>
                <w:szCs w:val="20"/>
              </w:rPr>
            </w:pPr>
          </w:p>
        </w:tc>
        <w:tc>
          <w:tcPr>
            <w:tcW w:w="720" w:type="dxa"/>
          </w:tcPr>
          <w:p w:rsidR="00BE279C" w:rsidRDefault="00BE279C" w:rsidP="003D347F">
            <w:pPr>
              <w:jc w:val="right"/>
              <w:rPr>
                <w:sz w:val="20"/>
                <w:szCs w:val="20"/>
              </w:rPr>
            </w:pPr>
          </w:p>
        </w:tc>
        <w:tc>
          <w:tcPr>
            <w:tcW w:w="1440" w:type="dxa"/>
            <w:gridSpan w:val="2"/>
          </w:tcPr>
          <w:p w:rsidR="00BE279C" w:rsidRPr="00BE279C" w:rsidRDefault="00BE279C" w:rsidP="003D347F">
            <w:pPr>
              <w:jc w:val="right"/>
              <w:rPr>
                <w:b/>
                <w:sz w:val="20"/>
                <w:szCs w:val="20"/>
              </w:rPr>
            </w:pPr>
            <w:r w:rsidRPr="00BE279C">
              <w:rPr>
                <w:b/>
                <w:sz w:val="20"/>
                <w:szCs w:val="20"/>
              </w:rPr>
              <w:t>42 600</w:t>
            </w:r>
          </w:p>
        </w:tc>
        <w:tc>
          <w:tcPr>
            <w:tcW w:w="1440" w:type="dxa"/>
            <w:gridSpan w:val="2"/>
          </w:tcPr>
          <w:p w:rsidR="00BE279C" w:rsidRPr="00BE279C" w:rsidRDefault="00BE279C" w:rsidP="003D347F">
            <w:pPr>
              <w:jc w:val="right"/>
              <w:rPr>
                <w:b/>
                <w:sz w:val="20"/>
                <w:szCs w:val="20"/>
              </w:rPr>
            </w:pPr>
            <w:r>
              <w:rPr>
                <w:b/>
                <w:sz w:val="20"/>
                <w:szCs w:val="20"/>
              </w:rPr>
              <w:t>51 120</w:t>
            </w:r>
          </w:p>
        </w:tc>
      </w:tr>
      <w:tr w:rsidR="0091326C" w:rsidTr="006A2D63">
        <w:tc>
          <w:tcPr>
            <w:tcW w:w="606" w:type="dxa"/>
          </w:tcPr>
          <w:p w:rsidR="0091326C" w:rsidRDefault="0091326C" w:rsidP="003D347F"/>
        </w:tc>
        <w:tc>
          <w:tcPr>
            <w:tcW w:w="2814" w:type="dxa"/>
          </w:tcPr>
          <w:p w:rsidR="0091326C" w:rsidRDefault="0091326C" w:rsidP="003D347F"/>
        </w:tc>
        <w:tc>
          <w:tcPr>
            <w:tcW w:w="3420" w:type="dxa"/>
          </w:tcPr>
          <w:p w:rsidR="0091326C" w:rsidRPr="0044250F" w:rsidRDefault="0091326C" w:rsidP="00D07F09">
            <w:pPr>
              <w:rPr>
                <w:sz w:val="20"/>
                <w:szCs w:val="20"/>
              </w:rPr>
            </w:pPr>
          </w:p>
        </w:tc>
        <w:tc>
          <w:tcPr>
            <w:tcW w:w="720" w:type="dxa"/>
          </w:tcPr>
          <w:p w:rsidR="0091326C" w:rsidRDefault="0091326C" w:rsidP="003D347F">
            <w:pPr>
              <w:jc w:val="right"/>
              <w:rPr>
                <w:sz w:val="20"/>
                <w:szCs w:val="20"/>
              </w:rPr>
            </w:pPr>
          </w:p>
        </w:tc>
        <w:tc>
          <w:tcPr>
            <w:tcW w:w="1440" w:type="dxa"/>
            <w:gridSpan w:val="2"/>
            <w:vAlign w:val="center"/>
          </w:tcPr>
          <w:p w:rsidR="0091326C" w:rsidRPr="0044250F" w:rsidRDefault="0091326C" w:rsidP="00E07775">
            <w:pPr>
              <w:pStyle w:val="Pedmtkomente"/>
              <w:rPr>
                <w:bCs w:val="0"/>
              </w:rPr>
            </w:pPr>
            <w:r>
              <w:rPr>
                <w:bCs w:val="0"/>
              </w:rPr>
              <w:t>Maximální</w:t>
            </w:r>
            <w:r>
              <w:rPr>
                <w:bCs w:val="0"/>
              </w:rPr>
              <w:t xml:space="preserve"> hodnota zakázky</w:t>
            </w:r>
            <w:r w:rsidRPr="0044250F">
              <w:rPr>
                <w:bCs w:val="0"/>
              </w:rPr>
              <w:t xml:space="preserve"> (bez DPH)</w:t>
            </w:r>
          </w:p>
        </w:tc>
        <w:tc>
          <w:tcPr>
            <w:tcW w:w="1440" w:type="dxa"/>
            <w:gridSpan w:val="2"/>
          </w:tcPr>
          <w:p w:rsidR="0091326C" w:rsidRDefault="0091326C" w:rsidP="00E07775">
            <w:pPr>
              <w:pStyle w:val="Pedmtkomente"/>
              <w:rPr>
                <w:bCs w:val="0"/>
              </w:rPr>
            </w:pPr>
            <w:r>
              <w:rPr>
                <w:bCs w:val="0"/>
              </w:rPr>
              <w:t xml:space="preserve">Maximální </w:t>
            </w:r>
            <w:r>
              <w:rPr>
                <w:bCs w:val="0"/>
              </w:rPr>
              <w:t>hodnota zakázky (s DPH)</w:t>
            </w:r>
          </w:p>
        </w:tc>
      </w:tr>
      <w:tr w:rsidR="0091326C" w:rsidTr="00D237C2">
        <w:tc>
          <w:tcPr>
            <w:tcW w:w="606" w:type="dxa"/>
            <w:vMerge w:val="restart"/>
          </w:tcPr>
          <w:p w:rsidR="0091326C" w:rsidRPr="0044250F" w:rsidRDefault="0091326C" w:rsidP="003D347F">
            <w:pPr>
              <w:rPr>
                <w:sz w:val="20"/>
                <w:szCs w:val="20"/>
              </w:rPr>
            </w:pPr>
            <w:r w:rsidRPr="0044250F">
              <w:rPr>
                <w:sz w:val="20"/>
                <w:szCs w:val="20"/>
              </w:rPr>
              <w:t>4</w:t>
            </w:r>
          </w:p>
        </w:tc>
        <w:tc>
          <w:tcPr>
            <w:tcW w:w="2814" w:type="dxa"/>
            <w:vMerge w:val="restart"/>
          </w:tcPr>
          <w:p w:rsidR="0091326C" w:rsidRDefault="0091326C" w:rsidP="003D347F">
            <w:r w:rsidRPr="00464F95">
              <w:t>Zkvalitňování vzdělávání žáků se speciálními vzdělávacími potřebami v Královéhradeckém kraji</w:t>
            </w:r>
            <w:r>
              <w:t xml:space="preserve"> (</w:t>
            </w:r>
            <w:r w:rsidRPr="001F7DC7">
              <w:t>CZ.1.07/1.2.01/01.0003) – I</w:t>
            </w:r>
          </w:p>
        </w:tc>
        <w:tc>
          <w:tcPr>
            <w:tcW w:w="3420" w:type="dxa"/>
          </w:tcPr>
          <w:p w:rsidR="0091326C" w:rsidRPr="0044250F" w:rsidRDefault="0091326C" w:rsidP="003D347F">
            <w:pPr>
              <w:rPr>
                <w:sz w:val="20"/>
                <w:szCs w:val="20"/>
              </w:rPr>
            </w:pPr>
            <w:r w:rsidRPr="00D07F09">
              <w:rPr>
                <w:sz w:val="20"/>
                <w:szCs w:val="20"/>
              </w:rPr>
              <w:t>taška plastová, 350 x 500</w:t>
            </w:r>
            <w:r>
              <w:rPr>
                <w:sz w:val="20"/>
                <w:szCs w:val="20"/>
              </w:rPr>
              <w:t>mm</w:t>
            </w:r>
            <w:r w:rsidRPr="00D07F09">
              <w:rPr>
                <w:sz w:val="20"/>
                <w:szCs w:val="20"/>
              </w:rPr>
              <w:t>, zpevněné proseknuté držadlo, složené dno, tisk jednostranný, jednobarevný</w:t>
            </w:r>
          </w:p>
        </w:tc>
        <w:tc>
          <w:tcPr>
            <w:tcW w:w="720" w:type="dxa"/>
          </w:tcPr>
          <w:p w:rsidR="0091326C" w:rsidRPr="0044250F" w:rsidRDefault="0091326C" w:rsidP="003D347F">
            <w:pPr>
              <w:jc w:val="right"/>
              <w:rPr>
                <w:sz w:val="20"/>
                <w:szCs w:val="20"/>
              </w:rPr>
            </w:pPr>
            <w:r>
              <w:rPr>
                <w:sz w:val="20"/>
                <w:szCs w:val="20"/>
              </w:rPr>
              <w:t>700</w:t>
            </w:r>
          </w:p>
        </w:tc>
        <w:tc>
          <w:tcPr>
            <w:tcW w:w="1440" w:type="dxa"/>
            <w:gridSpan w:val="2"/>
          </w:tcPr>
          <w:p w:rsidR="0091326C" w:rsidRPr="0044250F" w:rsidRDefault="0091326C" w:rsidP="003D347F">
            <w:pPr>
              <w:jc w:val="right"/>
              <w:rPr>
                <w:sz w:val="20"/>
                <w:szCs w:val="20"/>
              </w:rPr>
            </w:pPr>
            <w:r>
              <w:rPr>
                <w:sz w:val="20"/>
                <w:szCs w:val="20"/>
              </w:rPr>
              <w:t>4 200</w:t>
            </w:r>
          </w:p>
        </w:tc>
        <w:tc>
          <w:tcPr>
            <w:tcW w:w="1440" w:type="dxa"/>
            <w:gridSpan w:val="2"/>
          </w:tcPr>
          <w:p w:rsidR="0091326C" w:rsidRDefault="0091326C" w:rsidP="003D347F">
            <w:pPr>
              <w:jc w:val="right"/>
              <w:rPr>
                <w:sz w:val="20"/>
                <w:szCs w:val="20"/>
              </w:rPr>
            </w:pPr>
            <w:r>
              <w:rPr>
                <w:sz w:val="20"/>
                <w:szCs w:val="20"/>
              </w:rPr>
              <w:t>5040</w:t>
            </w:r>
          </w:p>
        </w:tc>
      </w:tr>
      <w:tr w:rsidR="0091326C" w:rsidTr="00D237C2">
        <w:tc>
          <w:tcPr>
            <w:tcW w:w="606" w:type="dxa"/>
            <w:vMerge/>
          </w:tcPr>
          <w:p w:rsidR="0091326C" w:rsidRDefault="0091326C" w:rsidP="003D347F"/>
        </w:tc>
        <w:tc>
          <w:tcPr>
            <w:tcW w:w="2814" w:type="dxa"/>
            <w:vMerge/>
          </w:tcPr>
          <w:p w:rsidR="0091326C" w:rsidRDefault="0091326C" w:rsidP="003D347F"/>
        </w:tc>
        <w:tc>
          <w:tcPr>
            <w:tcW w:w="3420" w:type="dxa"/>
          </w:tcPr>
          <w:p w:rsidR="0091326C" w:rsidRPr="0044250F" w:rsidRDefault="0091326C" w:rsidP="003D347F">
            <w:pPr>
              <w:rPr>
                <w:sz w:val="20"/>
                <w:szCs w:val="20"/>
              </w:rPr>
            </w:pPr>
            <w:r w:rsidRPr="00D07F09">
              <w:rPr>
                <w:sz w:val="20"/>
                <w:szCs w:val="20"/>
              </w:rPr>
              <w:t>plastové desky A4 s gumičkou, jednostranný potisk, jednobarevný</w:t>
            </w:r>
          </w:p>
        </w:tc>
        <w:tc>
          <w:tcPr>
            <w:tcW w:w="720" w:type="dxa"/>
          </w:tcPr>
          <w:p w:rsidR="0091326C" w:rsidRPr="0044250F" w:rsidRDefault="0091326C" w:rsidP="003D347F">
            <w:pPr>
              <w:jc w:val="right"/>
              <w:rPr>
                <w:sz w:val="20"/>
                <w:szCs w:val="20"/>
              </w:rPr>
            </w:pPr>
            <w:r>
              <w:rPr>
                <w:sz w:val="20"/>
                <w:szCs w:val="20"/>
              </w:rPr>
              <w:t>50</w:t>
            </w:r>
          </w:p>
        </w:tc>
        <w:tc>
          <w:tcPr>
            <w:tcW w:w="1440" w:type="dxa"/>
            <w:gridSpan w:val="2"/>
          </w:tcPr>
          <w:p w:rsidR="0091326C" w:rsidRPr="0044250F" w:rsidRDefault="0091326C" w:rsidP="003D347F">
            <w:pPr>
              <w:jc w:val="right"/>
              <w:rPr>
                <w:sz w:val="20"/>
                <w:szCs w:val="20"/>
              </w:rPr>
            </w:pPr>
            <w:r>
              <w:rPr>
                <w:sz w:val="20"/>
                <w:szCs w:val="20"/>
              </w:rPr>
              <w:t>1 750</w:t>
            </w:r>
          </w:p>
        </w:tc>
        <w:tc>
          <w:tcPr>
            <w:tcW w:w="1440" w:type="dxa"/>
            <w:gridSpan w:val="2"/>
          </w:tcPr>
          <w:p w:rsidR="0091326C" w:rsidRDefault="0091326C" w:rsidP="003D347F">
            <w:pPr>
              <w:jc w:val="right"/>
              <w:rPr>
                <w:sz w:val="20"/>
                <w:szCs w:val="20"/>
              </w:rPr>
            </w:pPr>
            <w:r>
              <w:rPr>
                <w:sz w:val="20"/>
                <w:szCs w:val="20"/>
              </w:rPr>
              <w:t>2100</w:t>
            </w:r>
          </w:p>
        </w:tc>
      </w:tr>
      <w:tr w:rsidR="0091326C" w:rsidTr="00D237C2">
        <w:tc>
          <w:tcPr>
            <w:tcW w:w="606" w:type="dxa"/>
            <w:vMerge/>
          </w:tcPr>
          <w:p w:rsidR="0091326C" w:rsidRDefault="0091326C" w:rsidP="003D347F"/>
        </w:tc>
        <w:tc>
          <w:tcPr>
            <w:tcW w:w="2814" w:type="dxa"/>
            <w:vMerge/>
          </w:tcPr>
          <w:p w:rsidR="0091326C" w:rsidRDefault="0091326C" w:rsidP="003D347F"/>
        </w:tc>
        <w:tc>
          <w:tcPr>
            <w:tcW w:w="3420" w:type="dxa"/>
          </w:tcPr>
          <w:p w:rsidR="0091326C" w:rsidRPr="00D07F09" w:rsidRDefault="0091326C" w:rsidP="002221B2">
            <w:pPr>
              <w:rPr>
                <w:sz w:val="20"/>
                <w:szCs w:val="20"/>
              </w:rPr>
            </w:pPr>
            <w:r w:rsidRPr="00D07F09">
              <w:rPr>
                <w:sz w:val="20"/>
                <w:szCs w:val="20"/>
              </w:rPr>
              <w:t>propisovací tužka plast, požadujeme nabídku více variant v ceně 15</w:t>
            </w:r>
            <w:r>
              <w:rPr>
                <w:sz w:val="20"/>
                <w:szCs w:val="20"/>
              </w:rPr>
              <w:t>,-</w:t>
            </w:r>
            <w:r w:rsidRPr="00D07F09">
              <w:rPr>
                <w:sz w:val="20"/>
                <w:szCs w:val="20"/>
              </w:rPr>
              <w:t xml:space="preserve"> Kč s potiskem, jednobarevný potisk, </w:t>
            </w:r>
          </w:p>
        </w:tc>
        <w:tc>
          <w:tcPr>
            <w:tcW w:w="720" w:type="dxa"/>
          </w:tcPr>
          <w:p w:rsidR="0091326C" w:rsidRPr="0044250F" w:rsidRDefault="0091326C" w:rsidP="003D347F">
            <w:pPr>
              <w:jc w:val="right"/>
              <w:rPr>
                <w:sz w:val="20"/>
                <w:szCs w:val="20"/>
              </w:rPr>
            </w:pPr>
            <w:r>
              <w:rPr>
                <w:sz w:val="20"/>
                <w:szCs w:val="20"/>
              </w:rPr>
              <w:t>500</w:t>
            </w:r>
          </w:p>
        </w:tc>
        <w:tc>
          <w:tcPr>
            <w:tcW w:w="1440" w:type="dxa"/>
            <w:gridSpan w:val="2"/>
          </w:tcPr>
          <w:p w:rsidR="0091326C" w:rsidRPr="0044250F" w:rsidRDefault="0091326C" w:rsidP="003D347F">
            <w:pPr>
              <w:jc w:val="right"/>
              <w:rPr>
                <w:sz w:val="20"/>
                <w:szCs w:val="20"/>
              </w:rPr>
            </w:pPr>
            <w:r>
              <w:rPr>
                <w:sz w:val="20"/>
                <w:szCs w:val="20"/>
              </w:rPr>
              <w:t>7 500</w:t>
            </w:r>
          </w:p>
        </w:tc>
        <w:tc>
          <w:tcPr>
            <w:tcW w:w="1440" w:type="dxa"/>
            <w:gridSpan w:val="2"/>
          </w:tcPr>
          <w:p w:rsidR="0091326C" w:rsidRDefault="0091326C" w:rsidP="003D347F">
            <w:pPr>
              <w:jc w:val="right"/>
              <w:rPr>
                <w:sz w:val="20"/>
                <w:szCs w:val="20"/>
              </w:rPr>
            </w:pPr>
            <w:r>
              <w:rPr>
                <w:sz w:val="20"/>
                <w:szCs w:val="20"/>
              </w:rPr>
              <w:t>9000</w:t>
            </w:r>
          </w:p>
        </w:tc>
      </w:tr>
      <w:tr w:rsidR="0091326C" w:rsidTr="00D237C2">
        <w:tc>
          <w:tcPr>
            <w:tcW w:w="606" w:type="dxa"/>
          </w:tcPr>
          <w:p w:rsidR="0091326C" w:rsidRDefault="0091326C" w:rsidP="003D347F"/>
        </w:tc>
        <w:tc>
          <w:tcPr>
            <w:tcW w:w="2814" w:type="dxa"/>
          </w:tcPr>
          <w:p w:rsidR="0091326C" w:rsidRDefault="0091326C" w:rsidP="003D347F">
            <w:r>
              <w:t>Cena celkem</w:t>
            </w:r>
          </w:p>
        </w:tc>
        <w:tc>
          <w:tcPr>
            <w:tcW w:w="3420" w:type="dxa"/>
          </w:tcPr>
          <w:p w:rsidR="0091326C" w:rsidRPr="00D07F09" w:rsidRDefault="0091326C" w:rsidP="002221B2">
            <w:pPr>
              <w:rPr>
                <w:sz w:val="20"/>
                <w:szCs w:val="20"/>
              </w:rPr>
            </w:pPr>
          </w:p>
        </w:tc>
        <w:tc>
          <w:tcPr>
            <w:tcW w:w="720" w:type="dxa"/>
          </w:tcPr>
          <w:p w:rsidR="0091326C" w:rsidRDefault="0091326C" w:rsidP="003D347F">
            <w:pPr>
              <w:jc w:val="right"/>
              <w:rPr>
                <w:sz w:val="20"/>
                <w:szCs w:val="20"/>
              </w:rPr>
            </w:pPr>
          </w:p>
        </w:tc>
        <w:tc>
          <w:tcPr>
            <w:tcW w:w="1440" w:type="dxa"/>
            <w:gridSpan w:val="2"/>
          </w:tcPr>
          <w:p w:rsidR="0091326C" w:rsidRPr="00BE279C" w:rsidRDefault="0091326C" w:rsidP="003D347F">
            <w:pPr>
              <w:jc w:val="right"/>
              <w:rPr>
                <w:b/>
                <w:sz w:val="20"/>
                <w:szCs w:val="20"/>
              </w:rPr>
            </w:pPr>
            <w:r w:rsidRPr="00BE279C">
              <w:rPr>
                <w:b/>
                <w:sz w:val="20"/>
                <w:szCs w:val="20"/>
              </w:rPr>
              <w:t>13 450</w:t>
            </w:r>
          </w:p>
        </w:tc>
        <w:tc>
          <w:tcPr>
            <w:tcW w:w="1440" w:type="dxa"/>
            <w:gridSpan w:val="2"/>
          </w:tcPr>
          <w:p w:rsidR="0091326C" w:rsidRPr="00BE279C" w:rsidRDefault="0091326C" w:rsidP="003D347F">
            <w:pPr>
              <w:jc w:val="right"/>
              <w:rPr>
                <w:b/>
                <w:sz w:val="20"/>
                <w:szCs w:val="20"/>
              </w:rPr>
            </w:pPr>
            <w:r w:rsidRPr="00BE279C">
              <w:rPr>
                <w:b/>
                <w:sz w:val="20"/>
                <w:szCs w:val="20"/>
              </w:rPr>
              <w:t>16 140</w:t>
            </w:r>
          </w:p>
        </w:tc>
      </w:tr>
      <w:tr w:rsidR="0091326C" w:rsidTr="00D237C2">
        <w:tc>
          <w:tcPr>
            <w:tcW w:w="606" w:type="dxa"/>
          </w:tcPr>
          <w:p w:rsidR="0091326C" w:rsidRPr="0044250F" w:rsidRDefault="0091326C" w:rsidP="003D347F">
            <w:pPr>
              <w:rPr>
                <w:sz w:val="20"/>
                <w:szCs w:val="20"/>
              </w:rPr>
            </w:pPr>
            <w:r w:rsidRPr="0044250F">
              <w:rPr>
                <w:sz w:val="20"/>
                <w:szCs w:val="20"/>
              </w:rPr>
              <w:t>5</w:t>
            </w:r>
          </w:p>
        </w:tc>
        <w:tc>
          <w:tcPr>
            <w:tcW w:w="2814" w:type="dxa"/>
          </w:tcPr>
          <w:p w:rsidR="0091326C" w:rsidRDefault="0091326C" w:rsidP="007D60DB">
            <w:r w:rsidRPr="00464F95">
              <w:t>Zkvalitňování vzdělávání žáků se speciálními vzdělávacími potřebami v Královéhradeckém kraji</w:t>
            </w:r>
            <w:r>
              <w:t xml:space="preserve"> (</w:t>
            </w:r>
            <w:r w:rsidRPr="001F7DC7">
              <w:t>CZ.1.07/1.2.01/01.0003) –</w:t>
            </w:r>
            <w:r>
              <w:t xml:space="preserve"> II</w:t>
            </w:r>
          </w:p>
        </w:tc>
        <w:tc>
          <w:tcPr>
            <w:tcW w:w="3420" w:type="dxa"/>
          </w:tcPr>
          <w:p w:rsidR="0091326C" w:rsidRPr="0044250F" w:rsidRDefault="0091326C" w:rsidP="003D347F">
            <w:pPr>
              <w:rPr>
                <w:sz w:val="20"/>
                <w:szCs w:val="20"/>
              </w:rPr>
            </w:pPr>
            <w:r w:rsidRPr="002221B2">
              <w:rPr>
                <w:sz w:val="20"/>
                <w:szCs w:val="20"/>
              </w:rPr>
              <w:t>blok A4, 20 listů, jednobarevný potisk</w:t>
            </w:r>
          </w:p>
        </w:tc>
        <w:tc>
          <w:tcPr>
            <w:tcW w:w="720" w:type="dxa"/>
          </w:tcPr>
          <w:p w:rsidR="0091326C" w:rsidRPr="0044250F" w:rsidRDefault="0091326C" w:rsidP="003D347F">
            <w:pPr>
              <w:jc w:val="right"/>
              <w:rPr>
                <w:sz w:val="20"/>
                <w:szCs w:val="20"/>
              </w:rPr>
            </w:pPr>
            <w:r>
              <w:rPr>
                <w:sz w:val="20"/>
                <w:szCs w:val="20"/>
              </w:rPr>
              <w:t>250</w:t>
            </w:r>
          </w:p>
        </w:tc>
        <w:tc>
          <w:tcPr>
            <w:tcW w:w="1440" w:type="dxa"/>
            <w:gridSpan w:val="2"/>
          </w:tcPr>
          <w:p w:rsidR="0091326C" w:rsidRPr="0044250F" w:rsidRDefault="0091326C" w:rsidP="003D347F">
            <w:pPr>
              <w:jc w:val="right"/>
              <w:rPr>
                <w:sz w:val="20"/>
                <w:szCs w:val="20"/>
              </w:rPr>
            </w:pPr>
            <w:r>
              <w:rPr>
                <w:sz w:val="20"/>
                <w:szCs w:val="20"/>
              </w:rPr>
              <w:t>5 000</w:t>
            </w:r>
          </w:p>
        </w:tc>
        <w:tc>
          <w:tcPr>
            <w:tcW w:w="1440" w:type="dxa"/>
            <w:gridSpan w:val="2"/>
          </w:tcPr>
          <w:p w:rsidR="0091326C" w:rsidRDefault="0091326C" w:rsidP="003D347F">
            <w:pPr>
              <w:jc w:val="right"/>
              <w:rPr>
                <w:sz w:val="20"/>
                <w:szCs w:val="20"/>
              </w:rPr>
            </w:pPr>
            <w:r>
              <w:rPr>
                <w:sz w:val="20"/>
                <w:szCs w:val="20"/>
              </w:rPr>
              <w:t>6 000</w:t>
            </w:r>
          </w:p>
        </w:tc>
      </w:tr>
      <w:tr w:rsidR="0091326C" w:rsidTr="00D237C2">
        <w:tc>
          <w:tcPr>
            <w:tcW w:w="606" w:type="dxa"/>
          </w:tcPr>
          <w:p w:rsidR="0091326C" w:rsidRPr="0044250F" w:rsidRDefault="0091326C" w:rsidP="003D347F">
            <w:pPr>
              <w:rPr>
                <w:sz w:val="20"/>
                <w:szCs w:val="20"/>
              </w:rPr>
            </w:pPr>
            <w:r w:rsidRPr="0044250F">
              <w:rPr>
                <w:sz w:val="20"/>
                <w:szCs w:val="20"/>
              </w:rPr>
              <w:t>6</w:t>
            </w:r>
          </w:p>
        </w:tc>
        <w:tc>
          <w:tcPr>
            <w:tcW w:w="2814" w:type="dxa"/>
          </w:tcPr>
          <w:p w:rsidR="0091326C" w:rsidRDefault="0091326C" w:rsidP="003D347F">
            <w:r w:rsidRPr="00464F95">
              <w:t>Zkvalitňování vzdělávání žáků se speciálními vzdělávacími potřebami v Královéhradeckém kraji</w:t>
            </w:r>
            <w:r>
              <w:t xml:space="preserve"> (</w:t>
            </w:r>
            <w:r w:rsidRPr="001F7DC7">
              <w:t>CZ.1.07/1.2.01/01.0003) –</w:t>
            </w:r>
            <w:r>
              <w:t xml:space="preserve"> III</w:t>
            </w:r>
          </w:p>
        </w:tc>
        <w:tc>
          <w:tcPr>
            <w:tcW w:w="3420" w:type="dxa"/>
          </w:tcPr>
          <w:p w:rsidR="0091326C" w:rsidRPr="002221B2" w:rsidRDefault="0091326C" w:rsidP="003D347F">
            <w:pPr>
              <w:rPr>
                <w:sz w:val="20"/>
                <w:szCs w:val="20"/>
              </w:rPr>
            </w:pPr>
            <w:r w:rsidRPr="002221B2">
              <w:rPr>
                <w:sz w:val="20"/>
                <w:szCs w:val="20"/>
              </w:rPr>
              <w:t xml:space="preserve">tričko (100% bavlna, 190 </w:t>
            </w:r>
            <w:proofErr w:type="spellStart"/>
            <w:r w:rsidRPr="002221B2">
              <w:rPr>
                <w:sz w:val="20"/>
                <w:szCs w:val="20"/>
              </w:rPr>
              <w:t>gr</w:t>
            </w:r>
            <w:proofErr w:type="spellEnd"/>
            <w:r w:rsidRPr="002221B2">
              <w:rPr>
                <w:sz w:val="20"/>
                <w:szCs w:val="20"/>
              </w:rPr>
              <w:t>.), různé velikosti, potisk jednobarevný</w:t>
            </w:r>
          </w:p>
        </w:tc>
        <w:tc>
          <w:tcPr>
            <w:tcW w:w="720" w:type="dxa"/>
          </w:tcPr>
          <w:p w:rsidR="0091326C" w:rsidRPr="0044250F" w:rsidRDefault="0091326C" w:rsidP="003D347F">
            <w:pPr>
              <w:jc w:val="right"/>
              <w:rPr>
                <w:sz w:val="20"/>
                <w:szCs w:val="20"/>
              </w:rPr>
            </w:pPr>
            <w:r>
              <w:rPr>
                <w:sz w:val="20"/>
                <w:szCs w:val="20"/>
              </w:rPr>
              <w:t>100</w:t>
            </w:r>
          </w:p>
        </w:tc>
        <w:tc>
          <w:tcPr>
            <w:tcW w:w="1440" w:type="dxa"/>
            <w:gridSpan w:val="2"/>
          </w:tcPr>
          <w:p w:rsidR="0091326C" w:rsidRPr="0044250F" w:rsidRDefault="0091326C" w:rsidP="003D347F">
            <w:pPr>
              <w:jc w:val="right"/>
              <w:rPr>
                <w:sz w:val="20"/>
                <w:szCs w:val="20"/>
              </w:rPr>
            </w:pPr>
            <w:r>
              <w:rPr>
                <w:sz w:val="20"/>
                <w:szCs w:val="20"/>
              </w:rPr>
              <w:t>15 000</w:t>
            </w:r>
          </w:p>
        </w:tc>
        <w:tc>
          <w:tcPr>
            <w:tcW w:w="1440" w:type="dxa"/>
            <w:gridSpan w:val="2"/>
          </w:tcPr>
          <w:p w:rsidR="0091326C" w:rsidRDefault="0091326C" w:rsidP="003D347F">
            <w:pPr>
              <w:jc w:val="right"/>
              <w:rPr>
                <w:sz w:val="20"/>
                <w:szCs w:val="20"/>
              </w:rPr>
            </w:pPr>
            <w:r>
              <w:rPr>
                <w:sz w:val="20"/>
                <w:szCs w:val="20"/>
              </w:rPr>
              <w:t>18 000</w:t>
            </w:r>
          </w:p>
        </w:tc>
      </w:tr>
      <w:tr w:rsidR="0091326C" w:rsidTr="00D237C2">
        <w:tc>
          <w:tcPr>
            <w:tcW w:w="606" w:type="dxa"/>
          </w:tcPr>
          <w:p w:rsidR="0091326C" w:rsidRPr="0044250F" w:rsidRDefault="0091326C" w:rsidP="003D347F">
            <w:pPr>
              <w:rPr>
                <w:sz w:val="20"/>
                <w:szCs w:val="20"/>
              </w:rPr>
            </w:pPr>
            <w:r w:rsidRPr="0044250F">
              <w:rPr>
                <w:sz w:val="20"/>
                <w:szCs w:val="20"/>
              </w:rPr>
              <w:t>7</w:t>
            </w:r>
          </w:p>
        </w:tc>
        <w:tc>
          <w:tcPr>
            <w:tcW w:w="2814" w:type="dxa"/>
          </w:tcPr>
          <w:p w:rsidR="0091326C" w:rsidRDefault="0091326C" w:rsidP="003D347F">
            <w:r w:rsidRPr="00464F95">
              <w:t>Zkvalitňování vzdělávání žáků se speciálními vzdělávacími potřebami v Královéhradeckém kraji</w:t>
            </w:r>
            <w:r>
              <w:t xml:space="preserve"> (</w:t>
            </w:r>
            <w:r w:rsidRPr="001F7DC7">
              <w:t>CZ.</w:t>
            </w:r>
            <w:proofErr w:type="gramStart"/>
            <w:r w:rsidRPr="001F7DC7">
              <w:t>1.07/1.2.01/01.0003) –</w:t>
            </w:r>
            <w:r>
              <w:t xml:space="preserve">  IV</w:t>
            </w:r>
            <w:proofErr w:type="gramEnd"/>
          </w:p>
        </w:tc>
        <w:tc>
          <w:tcPr>
            <w:tcW w:w="3420" w:type="dxa"/>
          </w:tcPr>
          <w:p w:rsidR="0091326C" w:rsidRPr="002221B2" w:rsidRDefault="0091326C" w:rsidP="003D347F">
            <w:pPr>
              <w:rPr>
                <w:sz w:val="20"/>
                <w:szCs w:val="20"/>
              </w:rPr>
            </w:pPr>
            <w:r w:rsidRPr="002221B2">
              <w:rPr>
                <w:sz w:val="20"/>
                <w:szCs w:val="20"/>
              </w:rPr>
              <w:t>samolepící bločky, Speed-</w:t>
            </w:r>
            <w:proofErr w:type="spellStart"/>
            <w:r w:rsidRPr="002221B2">
              <w:rPr>
                <w:sz w:val="20"/>
                <w:szCs w:val="20"/>
              </w:rPr>
              <w:t>it</w:t>
            </w:r>
            <w:proofErr w:type="spellEnd"/>
            <w:r w:rsidRPr="002221B2">
              <w:rPr>
                <w:sz w:val="20"/>
                <w:szCs w:val="20"/>
              </w:rPr>
              <w:t>, rozměr cca 75 x 75 mm, jednobarevný potisk</w:t>
            </w:r>
          </w:p>
        </w:tc>
        <w:tc>
          <w:tcPr>
            <w:tcW w:w="720" w:type="dxa"/>
          </w:tcPr>
          <w:p w:rsidR="0091326C" w:rsidRPr="0044250F" w:rsidRDefault="0091326C" w:rsidP="003D347F">
            <w:pPr>
              <w:jc w:val="right"/>
              <w:rPr>
                <w:sz w:val="20"/>
                <w:szCs w:val="20"/>
              </w:rPr>
            </w:pPr>
            <w:r>
              <w:rPr>
                <w:sz w:val="20"/>
                <w:szCs w:val="20"/>
              </w:rPr>
              <w:t>500</w:t>
            </w:r>
          </w:p>
        </w:tc>
        <w:tc>
          <w:tcPr>
            <w:tcW w:w="1440" w:type="dxa"/>
            <w:gridSpan w:val="2"/>
          </w:tcPr>
          <w:p w:rsidR="0091326C" w:rsidRPr="0044250F" w:rsidRDefault="0091326C" w:rsidP="003D347F">
            <w:pPr>
              <w:jc w:val="right"/>
              <w:rPr>
                <w:sz w:val="20"/>
                <w:szCs w:val="20"/>
              </w:rPr>
            </w:pPr>
            <w:r>
              <w:rPr>
                <w:sz w:val="20"/>
                <w:szCs w:val="20"/>
              </w:rPr>
              <w:t>12 000</w:t>
            </w:r>
          </w:p>
        </w:tc>
        <w:tc>
          <w:tcPr>
            <w:tcW w:w="1440" w:type="dxa"/>
            <w:gridSpan w:val="2"/>
          </w:tcPr>
          <w:p w:rsidR="0091326C" w:rsidRDefault="0091326C" w:rsidP="003D347F">
            <w:pPr>
              <w:jc w:val="right"/>
              <w:rPr>
                <w:sz w:val="20"/>
                <w:szCs w:val="20"/>
              </w:rPr>
            </w:pPr>
            <w:r>
              <w:rPr>
                <w:sz w:val="20"/>
                <w:szCs w:val="20"/>
              </w:rPr>
              <w:t>14 400</w:t>
            </w:r>
          </w:p>
        </w:tc>
      </w:tr>
      <w:tr w:rsidR="0091326C" w:rsidTr="00D237C2">
        <w:tc>
          <w:tcPr>
            <w:tcW w:w="606" w:type="dxa"/>
          </w:tcPr>
          <w:p w:rsidR="0091326C" w:rsidRPr="0044250F" w:rsidRDefault="0091326C" w:rsidP="003D347F">
            <w:pPr>
              <w:rPr>
                <w:sz w:val="20"/>
                <w:szCs w:val="20"/>
              </w:rPr>
            </w:pPr>
            <w:r w:rsidRPr="0044250F">
              <w:rPr>
                <w:sz w:val="20"/>
                <w:szCs w:val="20"/>
              </w:rPr>
              <w:t>8</w:t>
            </w:r>
          </w:p>
        </w:tc>
        <w:tc>
          <w:tcPr>
            <w:tcW w:w="2814" w:type="dxa"/>
          </w:tcPr>
          <w:p w:rsidR="0091326C" w:rsidRPr="0044250F" w:rsidRDefault="0091326C" w:rsidP="003D347F">
            <w:pPr>
              <w:rPr>
                <w:sz w:val="20"/>
                <w:szCs w:val="20"/>
              </w:rPr>
            </w:pPr>
            <w:r w:rsidRPr="00464F95">
              <w:t xml:space="preserve">Zkvalitňování vzdělávání </w:t>
            </w:r>
            <w:r w:rsidRPr="00464F95">
              <w:lastRenderedPageBreak/>
              <w:t>žáků se speciálními vzdělávacími potřebami v Královéhradeckém kraji</w:t>
            </w:r>
            <w:r>
              <w:t xml:space="preserve"> (</w:t>
            </w:r>
            <w:r w:rsidRPr="001F7DC7">
              <w:t>CZ.1.07/1.2.01/01.0003) –</w:t>
            </w:r>
            <w:r>
              <w:t xml:space="preserve"> </w:t>
            </w:r>
            <w:r w:rsidRPr="00464F95">
              <w:t>Zkvalitňování vzdělávání žáků se speciálními vzdělávacími potřebami v Královéhradeckém kraji</w:t>
            </w:r>
            <w:r>
              <w:t xml:space="preserve"> (</w:t>
            </w:r>
            <w:r w:rsidRPr="001F7DC7">
              <w:t xml:space="preserve">CZ.1.07/1.2.01/01.0003) – </w:t>
            </w:r>
            <w:r>
              <w:t>V</w:t>
            </w:r>
          </w:p>
        </w:tc>
        <w:tc>
          <w:tcPr>
            <w:tcW w:w="3420" w:type="dxa"/>
          </w:tcPr>
          <w:p w:rsidR="0091326C" w:rsidRPr="0044250F" w:rsidRDefault="0091326C" w:rsidP="002221B2">
            <w:pPr>
              <w:tabs>
                <w:tab w:val="left" w:pos="1095"/>
              </w:tabs>
              <w:rPr>
                <w:sz w:val="20"/>
                <w:szCs w:val="20"/>
              </w:rPr>
            </w:pPr>
            <w:r w:rsidRPr="002221B2">
              <w:rPr>
                <w:sz w:val="20"/>
                <w:szCs w:val="20"/>
              </w:rPr>
              <w:lastRenderedPageBreak/>
              <w:t xml:space="preserve">bonbony CLICK CLACK, </w:t>
            </w:r>
            <w:r w:rsidRPr="002221B2">
              <w:rPr>
                <w:sz w:val="20"/>
                <w:szCs w:val="20"/>
              </w:rPr>
              <w:lastRenderedPageBreak/>
              <w:t>jednobarevný potisk</w:t>
            </w:r>
          </w:p>
        </w:tc>
        <w:tc>
          <w:tcPr>
            <w:tcW w:w="720" w:type="dxa"/>
          </w:tcPr>
          <w:p w:rsidR="0091326C" w:rsidRPr="0044250F" w:rsidRDefault="0091326C" w:rsidP="003D347F">
            <w:pPr>
              <w:jc w:val="right"/>
              <w:rPr>
                <w:sz w:val="20"/>
                <w:szCs w:val="20"/>
              </w:rPr>
            </w:pPr>
            <w:r>
              <w:rPr>
                <w:sz w:val="20"/>
                <w:szCs w:val="20"/>
              </w:rPr>
              <w:lastRenderedPageBreak/>
              <w:t>500</w:t>
            </w:r>
          </w:p>
        </w:tc>
        <w:tc>
          <w:tcPr>
            <w:tcW w:w="1440" w:type="dxa"/>
            <w:gridSpan w:val="2"/>
          </w:tcPr>
          <w:p w:rsidR="0091326C" w:rsidRPr="0044250F" w:rsidRDefault="0091326C" w:rsidP="003D347F">
            <w:pPr>
              <w:jc w:val="right"/>
              <w:rPr>
                <w:sz w:val="20"/>
                <w:szCs w:val="20"/>
              </w:rPr>
            </w:pPr>
            <w:r>
              <w:rPr>
                <w:sz w:val="20"/>
                <w:szCs w:val="20"/>
              </w:rPr>
              <w:t>20 000</w:t>
            </w:r>
          </w:p>
        </w:tc>
        <w:tc>
          <w:tcPr>
            <w:tcW w:w="1440" w:type="dxa"/>
            <w:gridSpan w:val="2"/>
          </w:tcPr>
          <w:p w:rsidR="0091326C" w:rsidRDefault="0091326C" w:rsidP="003D347F">
            <w:pPr>
              <w:jc w:val="right"/>
              <w:rPr>
                <w:sz w:val="20"/>
                <w:szCs w:val="20"/>
              </w:rPr>
            </w:pPr>
            <w:r>
              <w:rPr>
                <w:sz w:val="20"/>
                <w:szCs w:val="20"/>
              </w:rPr>
              <w:t>24 000</w:t>
            </w:r>
          </w:p>
        </w:tc>
      </w:tr>
      <w:tr w:rsidR="0091326C" w:rsidTr="00D237C2">
        <w:tc>
          <w:tcPr>
            <w:tcW w:w="606" w:type="dxa"/>
          </w:tcPr>
          <w:p w:rsidR="0091326C" w:rsidRDefault="0091326C" w:rsidP="003D347F">
            <w:r>
              <w:lastRenderedPageBreak/>
              <w:t>9</w:t>
            </w:r>
          </w:p>
        </w:tc>
        <w:tc>
          <w:tcPr>
            <w:tcW w:w="2814" w:type="dxa"/>
          </w:tcPr>
          <w:p w:rsidR="0091326C" w:rsidRDefault="0091326C" w:rsidP="003D347F">
            <w:r w:rsidRPr="00464F95">
              <w:t>Zkvalitňování vzdělávání žáků se speciálními vzdělávacími potřebami v Královéhradeckém kraji</w:t>
            </w:r>
            <w:r>
              <w:t xml:space="preserve"> (</w:t>
            </w:r>
            <w:r w:rsidRPr="001F7DC7">
              <w:t>CZ.1.07/1.2.01/01.0003) –</w:t>
            </w:r>
            <w:r>
              <w:t xml:space="preserve"> VI</w:t>
            </w:r>
          </w:p>
        </w:tc>
        <w:tc>
          <w:tcPr>
            <w:tcW w:w="3420" w:type="dxa"/>
          </w:tcPr>
          <w:p w:rsidR="0091326C" w:rsidRPr="0044250F" w:rsidRDefault="0091326C" w:rsidP="003D347F">
            <w:pPr>
              <w:rPr>
                <w:sz w:val="20"/>
                <w:szCs w:val="20"/>
              </w:rPr>
            </w:pPr>
            <w:r w:rsidRPr="002221B2">
              <w:rPr>
                <w:sz w:val="20"/>
                <w:szCs w:val="20"/>
              </w:rPr>
              <w:t>tepový krokoměr, jednobarevný potisk</w:t>
            </w:r>
          </w:p>
        </w:tc>
        <w:tc>
          <w:tcPr>
            <w:tcW w:w="720" w:type="dxa"/>
          </w:tcPr>
          <w:p w:rsidR="0091326C" w:rsidRPr="0044250F" w:rsidRDefault="0091326C" w:rsidP="003D347F">
            <w:pPr>
              <w:jc w:val="right"/>
              <w:rPr>
                <w:sz w:val="20"/>
                <w:szCs w:val="20"/>
              </w:rPr>
            </w:pPr>
            <w:r>
              <w:rPr>
                <w:sz w:val="20"/>
                <w:szCs w:val="20"/>
              </w:rPr>
              <w:t>50</w:t>
            </w:r>
          </w:p>
        </w:tc>
        <w:tc>
          <w:tcPr>
            <w:tcW w:w="1440" w:type="dxa"/>
            <w:gridSpan w:val="2"/>
          </w:tcPr>
          <w:p w:rsidR="0091326C" w:rsidRPr="0044250F" w:rsidRDefault="0091326C" w:rsidP="003D347F">
            <w:pPr>
              <w:jc w:val="right"/>
              <w:rPr>
                <w:sz w:val="20"/>
                <w:szCs w:val="20"/>
              </w:rPr>
            </w:pPr>
            <w:r>
              <w:rPr>
                <w:sz w:val="20"/>
                <w:szCs w:val="20"/>
              </w:rPr>
              <w:t>12 500</w:t>
            </w:r>
          </w:p>
        </w:tc>
        <w:tc>
          <w:tcPr>
            <w:tcW w:w="1440" w:type="dxa"/>
            <w:gridSpan w:val="2"/>
          </w:tcPr>
          <w:p w:rsidR="0091326C" w:rsidRDefault="0091326C" w:rsidP="003D347F">
            <w:pPr>
              <w:jc w:val="right"/>
              <w:rPr>
                <w:sz w:val="20"/>
                <w:szCs w:val="20"/>
              </w:rPr>
            </w:pPr>
            <w:r>
              <w:rPr>
                <w:sz w:val="20"/>
                <w:szCs w:val="20"/>
              </w:rPr>
              <w:t>15 000</w:t>
            </w:r>
          </w:p>
        </w:tc>
      </w:tr>
      <w:tr w:rsidR="0091326C" w:rsidTr="00D237C2">
        <w:tc>
          <w:tcPr>
            <w:tcW w:w="606" w:type="dxa"/>
          </w:tcPr>
          <w:p w:rsidR="0091326C" w:rsidRPr="0044250F" w:rsidRDefault="0091326C" w:rsidP="003D347F">
            <w:pPr>
              <w:rPr>
                <w:sz w:val="20"/>
                <w:szCs w:val="20"/>
              </w:rPr>
            </w:pPr>
            <w:r w:rsidRPr="0044250F">
              <w:rPr>
                <w:sz w:val="20"/>
                <w:szCs w:val="20"/>
              </w:rPr>
              <w:t>10</w:t>
            </w:r>
          </w:p>
        </w:tc>
        <w:tc>
          <w:tcPr>
            <w:tcW w:w="2814" w:type="dxa"/>
          </w:tcPr>
          <w:p w:rsidR="0091326C" w:rsidRDefault="0091326C" w:rsidP="003D347F">
            <w:r w:rsidRPr="00464F95">
              <w:t>Zkvalitňování vzdělávání žáků se speciálními vzdělávacími potřebami v Královéhradeckém kraji</w:t>
            </w:r>
            <w:r>
              <w:t xml:space="preserve"> (</w:t>
            </w:r>
            <w:r w:rsidRPr="001F7DC7">
              <w:t>CZ.1.07/1.2.01/01.0003) –</w:t>
            </w:r>
            <w:r>
              <w:t xml:space="preserve"> VII</w:t>
            </w:r>
          </w:p>
        </w:tc>
        <w:tc>
          <w:tcPr>
            <w:tcW w:w="3420" w:type="dxa"/>
          </w:tcPr>
          <w:p w:rsidR="0091326C" w:rsidRPr="002221B2" w:rsidRDefault="0091326C" w:rsidP="003D347F">
            <w:pPr>
              <w:rPr>
                <w:sz w:val="20"/>
                <w:szCs w:val="20"/>
              </w:rPr>
            </w:pPr>
            <w:r w:rsidRPr="002221B2">
              <w:rPr>
                <w:sz w:val="20"/>
                <w:szCs w:val="20"/>
              </w:rPr>
              <w:t>bezpečnostní reflexní vesta, jednobarevný potisk</w:t>
            </w:r>
          </w:p>
        </w:tc>
        <w:tc>
          <w:tcPr>
            <w:tcW w:w="720" w:type="dxa"/>
          </w:tcPr>
          <w:p w:rsidR="0091326C" w:rsidRPr="0044250F" w:rsidRDefault="0091326C" w:rsidP="003D347F">
            <w:pPr>
              <w:jc w:val="right"/>
              <w:rPr>
                <w:sz w:val="20"/>
                <w:szCs w:val="20"/>
              </w:rPr>
            </w:pPr>
            <w:r>
              <w:rPr>
                <w:sz w:val="20"/>
                <w:szCs w:val="20"/>
              </w:rPr>
              <w:t>100</w:t>
            </w:r>
          </w:p>
        </w:tc>
        <w:tc>
          <w:tcPr>
            <w:tcW w:w="1440" w:type="dxa"/>
            <w:gridSpan w:val="2"/>
          </w:tcPr>
          <w:p w:rsidR="0091326C" w:rsidRPr="0044250F" w:rsidRDefault="0091326C" w:rsidP="003D347F">
            <w:pPr>
              <w:jc w:val="right"/>
              <w:rPr>
                <w:sz w:val="20"/>
                <w:szCs w:val="20"/>
              </w:rPr>
            </w:pPr>
            <w:r>
              <w:rPr>
                <w:sz w:val="20"/>
                <w:szCs w:val="20"/>
              </w:rPr>
              <w:t>10 000</w:t>
            </w:r>
          </w:p>
        </w:tc>
        <w:tc>
          <w:tcPr>
            <w:tcW w:w="1440" w:type="dxa"/>
            <w:gridSpan w:val="2"/>
          </w:tcPr>
          <w:p w:rsidR="0091326C" w:rsidRDefault="0091326C" w:rsidP="003D347F">
            <w:pPr>
              <w:jc w:val="right"/>
              <w:rPr>
                <w:sz w:val="20"/>
                <w:szCs w:val="20"/>
              </w:rPr>
            </w:pPr>
            <w:r>
              <w:rPr>
                <w:sz w:val="20"/>
                <w:szCs w:val="20"/>
              </w:rPr>
              <w:t>12 000</w:t>
            </w:r>
          </w:p>
        </w:tc>
      </w:tr>
      <w:tr w:rsidR="0091326C" w:rsidTr="00D237C2">
        <w:trPr>
          <w:gridAfter w:val="1"/>
          <w:wAfter w:w="31" w:type="dxa"/>
        </w:trPr>
        <w:tc>
          <w:tcPr>
            <w:tcW w:w="606" w:type="dxa"/>
          </w:tcPr>
          <w:p w:rsidR="0091326C" w:rsidRPr="0044250F" w:rsidRDefault="0091326C" w:rsidP="003D347F">
            <w:pPr>
              <w:rPr>
                <w:sz w:val="20"/>
                <w:szCs w:val="20"/>
              </w:rPr>
            </w:pPr>
          </w:p>
        </w:tc>
        <w:tc>
          <w:tcPr>
            <w:tcW w:w="8363" w:type="dxa"/>
            <w:gridSpan w:val="4"/>
          </w:tcPr>
          <w:p w:rsidR="0091326C" w:rsidRPr="0044250F" w:rsidRDefault="0091326C" w:rsidP="00464F95">
            <w:pPr>
              <w:rPr>
                <w:b/>
                <w:sz w:val="20"/>
                <w:szCs w:val="20"/>
              </w:rPr>
            </w:pPr>
            <w:r>
              <w:rPr>
                <w:b/>
                <w:sz w:val="20"/>
                <w:szCs w:val="20"/>
              </w:rPr>
              <w:t xml:space="preserve">Cena celkem bez DPH/s </w:t>
            </w:r>
            <w:proofErr w:type="gramStart"/>
            <w:r>
              <w:rPr>
                <w:b/>
                <w:sz w:val="20"/>
                <w:szCs w:val="20"/>
              </w:rPr>
              <w:t>DPH                                                                                         216 660,-</w:t>
            </w:r>
            <w:proofErr w:type="gramEnd"/>
            <w:r>
              <w:rPr>
                <w:b/>
                <w:sz w:val="20"/>
                <w:szCs w:val="20"/>
              </w:rPr>
              <w:t xml:space="preserve"> Kč</w:t>
            </w:r>
          </w:p>
        </w:tc>
        <w:tc>
          <w:tcPr>
            <w:tcW w:w="1440" w:type="dxa"/>
            <w:gridSpan w:val="2"/>
          </w:tcPr>
          <w:p w:rsidR="0091326C" w:rsidRPr="0044250F" w:rsidRDefault="0091326C" w:rsidP="003D347F">
            <w:pPr>
              <w:rPr>
                <w:b/>
                <w:sz w:val="20"/>
                <w:szCs w:val="20"/>
              </w:rPr>
            </w:pPr>
            <w:r>
              <w:rPr>
                <w:b/>
                <w:sz w:val="20"/>
                <w:szCs w:val="20"/>
              </w:rPr>
              <w:t>259 992,- Kč</w:t>
            </w:r>
          </w:p>
        </w:tc>
      </w:tr>
      <w:tr w:rsidR="0091326C" w:rsidTr="00D237C2">
        <w:trPr>
          <w:gridAfter w:val="1"/>
          <w:wAfter w:w="31" w:type="dxa"/>
        </w:trPr>
        <w:tc>
          <w:tcPr>
            <w:tcW w:w="606" w:type="dxa"/>
          </w:tcPr>
          <w:p w:rsidR="0091326C" w:rsidRPr="0044250F" w:rsidRDefault="0091326C" w:rsidP="003D347F">
            <w:pPr>
              <w:rPr>
                <w:sz w:val="20"/>
                <w:szCs w:val="20"/>
              </w:rPr>
            </w:pPr>
          </w:p>
        </w:tc>
        <w:tc>
          <w:tcPr>
            <w:tcW w:w="8363" w:type="dxa"/>
            <w:gridSpan w:val="4"/>
          </w:tcPr>
          <w:p w:rsidR="0091326C" w:rsidRPr="0044250F" w:rsidRDefault="0091326C" w:rsidP="003D347F">
            <w:pPr>
              <w:rPr>
                <w:sz w:val="20"/>
                <w:szCs w:val="20"/>
              </w:rPr>
            </w:pPr>
          </w:p>
        </w:tc>
        <w:tc>
          <w:tcPr>
            <w:tcW w:w="1440" w:type="dxa"/>
            <w:gridSpan w:val="2"/>
          </w:tcPr>
          <w:p w:rsidR="0091326C" w:rsidRPr="0044250F" w:rsidRDefault="0091326C" w:rsidP="003D347F">
            <w:pPr>
              <w:rPr>
                <w:sz w:val="20"/>
                <w:szCs w:val="20"/>
              </w:rPr>
            </w:pPr>
          </w:p>
        </w:tc>
      </w:tr>
      <w:tr w:rsidR="0091326C" w:rsidTr="00D237C2">
        <w:trPr>
          <w:gridAfter w:val="1"/>
          <w:wAfter w:w="31" w:type="dxa"/>
        </w:trPr>
        <w:tc>
          <w:tcPr>
            <w:tcW w:w="606" w:type="dxa"/>
          </w:tcPr>
          <w:p w:rsidR="0091326C" w:rsidRPr="0044250F" w:rsidRDefault="0091326C" w:rsidP="003D347F">
            <w:pPr>
              <w:rPr>
                <w:sz w:val="20"/>
                <w:szCs w:val="20"/>
              </w:rPr>
            </w:pPr>
          </w:p>
        </w:tc>
        <w:tc>
          <w:tcPr>
            <w:tcW w:w="8363" w:type="dxa"/>
            <w:gridSpan w:val="4"/>
          </w:tcPr>
          <w:p w:rsidR="0091326C" w:rsidRPr="0044250F" w:rsidRDefault="0091326C" w:rsidP="003D347F">
            <w:pPr>
              <w:rPr>
                <w:b/>
                <w:sz w:val="20"/>
                <w:szCs w:val="20"/>
              </w:rPr>
            </w:pPr>
          </w:p>
        </w:tc>
        <w:tc>
          <w:tcPr>
            <w:tcW w:w="1440" w:type="dxa"/>
            <w:gridSpan w:val="2"/>
          </w:tcPr>
          <w:p w:rsidR="0091326C" w:rsidRPr="0044250F" w:rsidRDefault="0091326C" w:rsidP="003D347F">
            <w:pPr>
              <w:rPr>
                <w:b/>
                <w:sz w:val="20"/>
                <w:szCs w:val="20"/>
              </w:rPr>
            </w:pPr>
          </w:p>
        </w:tc>
      </w:tr>
    </w:tbl>
    <w:p w:rsidR="00FB132C" w:rsidRDefault="00FB132C" w:rsidP="00FB132C"/>
    <w:p w:rsidR="001F7DC7" w:rsidRDefault="001F7DC7"/>
    <w:p w:rsidR="00EB755B" w:rsidRDefault="00D237C2">
      <w:r>
        <w:t>Obr. Č. 1:</w:t>
      </w:r>
    </w:p>
    <w:p w:rsidR="00D237C2" w:rsidRDefault="00D237C2">
      <w:r>
        <w:rPr>
          <w:rFonts w:ascii="MyriadPro-SemiboldCond" w:hAnsi="MyriadPro-SemiboldCond" w:cs="MyriadPro-SemiboldCond"/>
          <w:noProof/>
          <w:sz w:val="16"/>
          <w:szCs w:val="16"/>
        </w:rPr>
        <w:drawing>
          <wp:inline distT="0" distB="0" distL="0" distR="0">
            <wp:extent cx="1238250" cy="16002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238250" cy="1600200"/>
                    </a:xfrm>
                    <a:prstGeom prst="rect">
                      <a:avLst/>
                    </a:prstGeom>
                    <a:noFill/>
                    <a:ln w="9525">
                      <a:noFill/>
                      <a:miter lim="800000"/>
                      <a:headEnd/>
                      <a:tailEnd/>
                    </a:ln>
                  </pic:spPr>
                </pic:pic>
              </a:graphicData>
            </a:graphic>
          </wp:inline>
        </w:drawing>
      </w:r>
      <w:r>
        <w:rPr>
          <w:rFonts w:ascii="MyriadPro-SemiboldCond" w:hAnsi="MyriadPro-SemiboldCond" w:cs="MyriadPro-SemiboldCond"/>
          <w:noProof/>
          <w:sz w:val="16"/>
          <w:szCs w:val="16"/>
        </w:rPr>
        <w:drawing>
          <wp:inline distT="0" distB="0" distL="0" distR="0">
            <wp:extent cx="2085975" cy="1257300"/>
            <wp:effectExtent l="19050" t="0" r="952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085975" cy="1257300"/>
                    </a:xfrm>
                    <a:prstGeom prst="rect">
                      <a:avLst/>
                    </a:prstGeom>
                    <a:noFill/>
                    <a:ln w="9525">
                      <a:noFill/>
                      <a:miter lim="800000"/>
                      <a:headEnd/>
                      <a:tailEnd/>
                    </a:ln>
                  </pic:spPr>
                </pic:pic>
              </a:graphicData>
            </a:graphic>
          </wp:inline>
        </w:drawing>
      </w:r>
    </w:p>
    <w:p w:rsidR="00D237C2" w:rsidRDefault="00D237C2"/>
    <w:p w:rsidR="001F7DC7" w:rsidRDefault="001F7DC7"/>
    <w:p w:rsidR="001F7DC7" w:rsidRDefault="001F7DC7"/>
    <w:p w:rsidR="001F7DC7" w:rsidRDefault="001F7DC7"/>
    <w:p w:rsidR="00D237C2" w:rsidRDefault="00D237C2">
      <w:r>
        <w:t>Obr. Č. 2:</w:t>
      </w:r>
    </w:p>
    <w:p w:rsidR="00D237C2" w:rsidRDefault="00D237C2"/>
    <w:p w:rsidR="00D237C2" w:rsidRDefault="00D237C2">
      <w:r>
        <w:rPr>
          <w:rFonts w:ascii="MyriadPro-SemiboldCond" w:hAnsi="MyriadPro-SemiboldCond" w:cs="MyriadPro-SemiboldCond"/>
          <w:noProof/>
          <w:sz w:val="16"/>
          <w:szCs w:val="16"/>
        </w:rPr>
        <w:lastRenderedPageBreak/>
        <w:drawing>
          <wp:inline distT="0" distB="0" distL="0" distR="0">
            <wp:extent cx="1847850" cy="1552575"/>
            <wp:effectExtent l="1905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847850" cy="1552575"/>
                    </a:xfrm>
                    <a:prstGeom prst="rect">
                      <a:avLst/>
                    </a:prstGeom>
                    <a:noFill/>
                    <a:ln w="9525">
                      <a:noFill/>
                      <a:miter lim="800000"/>
                      <a:headEnd/>
                      <a:tailEnd/>
                    </a:ln>
                  </pic:spPr>
                </pic:pic>
              </a:graphicData>
            </a:graphic>
          </wp:inline>
        </w:drawing>
      </w:r>
    </w:p>
    <w:p w:rsidR="00A66A2D" w:rsidRDefault="00A66A2D">
      <w:r>
        <w:t>Obr. Č. 3:</w:t>
      </w:r>
    </w:p>
    <w:p w:rsidR="00A66A2D" w:rsidRDefault="00F03F0C">
      <w:r>
        <w:rPr>
          <w:rFonts w:ascii="UniversCE-Light" w:eastAsia="UniversCE-Light" w:cs="UniversCE-Light"/>
          <w:noProof/>
          <w:color w:val="000000"/>
          <w:sz w:val="54"/>
          <w:szCs w:val="54"/>
        </w:rPr>
        <w:drawing>
          <wp:inline distT="0" distB="0" distL="0" distR="0">
            <wp:extent cx="2514600" cy="1724025"/>
            <wp:effectExtent l="19050" t="0" r="0"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2514600" cy="1724025"/>
                    </a:xfrm>
                    <a:prstGeom prst="rect">
                      <a:avLst/>
                    </a:prstGeom>
                    <a:noFill/>
                    <a:ln w="9525">
                      <a:noFill/>
                      <a:miter lim="800000"/>
                      <a:headEnd/>
                      <a:tailEnd/>
                    </a:ln>
                  </pic:spPr>
                </pic:pic>
              </a:graphicData>
            </a:graphic>
          </wp:inline>
        </w:drawing>
      </w:r>
    </w:p>
    <w:p w:rsidR="00292652" w:rsidRDefault="00292652"/>
    <w:p w:rsidR="00292652" w:rsidRDefault="00292652"/>
    <w:p w:rsidR="00292652" w:rsidRDefault="00292652"/>
    <w:p w:rsidR="00292652" w:rsidRDefault="00292652">
      <w:r>
        <w:t>Obr. Č. 4:</w:t>
      </w:r>
    </w:p>
    <w:p w:rsidR="00292652" w:rsidRDefault="00292652"/>
    <w:p w:rsidR="00292652" w:rsidRDefault="00292652">
      <w:r>
        <w:rPr>
          <w:rFonts w:ascii="UniversCE-Light" w:eastAsia="UniversCE-Light" w:cs="UniversCE-Light"/>
          <w:noProof/>
          <w:color w:val="000000"/>
          <w:sz w:val="30"/>
          <w:szCs w:val="30"/>
        </w:rPr>
        <w:drawing>
          <wp:inline distT="0" distB="0" distL="0" distR="0">
            <wp:extent cx="2286000" cy="2152650"/>
            <wp:effectExtent l="1905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cstate="print"/>
                    <a:srcRect/>
                    <a:stretch>
                      <a:fillRect/>
                    </a:stretch>
                  </pic:blipFill>
                  <pic:spPr bwMode="auto">
                    <a:xfrm>
                      <a:off x="0" y="0"/>
                      <a:ext cx="2286000" cy="2152650"/>
                    </a:xfrm>
                    <a:prstGeom prst="rect">
                      <a:avLst/>
                    </a:prstGeom>
                    <a:noFill/>
                    <a:ln w="9525">
                      <a:noFill/>
                      <a:miter lim="800000"/>
                      <a:headEnd/>
                      <a:tailEnd/>
                    </a:ln>
                  </pic:spPr>
                </pic:pic>
              </a:graphicData>
            </a:graphic>
          </wp:inline>
        </w:drawing>
      </w:r>
    </w:p>
    <w:sectPr w:rsidR="00292652" w:rsidSect="00EB755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MyriadPro-SemiboldCond">
    <w:panose1 w:val="00000000000000000000"/>
    <w:charset w:val="EE"/>
    <w:family w:val="swiss"/>
    <w:notTrueType/>
    <w:pitch w:val="default"/>
    <w:sig w:usb0="00000005" w:usb1="00000000" w:usb2="00000000" w:usb3="00000000" w:csb0="00000002" w:csb1="00000000"/>
  </w:font>
  <w:font w:name="UniversCE-Light">
    <w:altName w:val="MS Mincho"/>
    <w:panose1 w:val="00000000000000000000"/>
    <w:charset w:val="80"/>
    <w:family w:val="auto"/>
    <w:notTrueType/>
    <w:pitch w:val="default"/>
    <w:sig w:usb0="00000001"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B132C"/>
    <w:rsid w:val="000901A5"/>
    <w:rsid w:val="001F7DC7"/>
    <w:rsid w:val="002221B2"/>
    <w:rsid w:val="00292652"/>
    <w:rsid w:val="00464F95"/>
    <w:rsid w:val="005E6A83"/>
    <w:rsid w:val="007D60DB"/>
    <w:rsid w:val="00821D61"/>
    <w:rsid w:val="008A5D21"/>
    <w:rsid w:val="0091326C"/>
    <w:rsid w:val="009F5DA3"/>
    <w:rsid w:val="00A66A2D"/>
    <w:rsid w:val="00B72000"/>
    <w:rsid w:val="00BE279C"/>
    <w:rsid w:val="00D07F09"/>
    <w:rsid w:val="00D237C2"/>
    <w:rsid w:val="00D30819"/>
    <w:rsid w:val="00E17D62"/>
    <w:rsid w:val="00E6185C"/>
    <w:rsid w:val="00EB424B"/>
    <w:rsid w:val="00EB755B"/>
    <w:rsid w:val="00F03F0C"/>
    <w:rsid w:val="00FB132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132C"/>
    <w:pPr>
      <w:spacing w:after="0" w:line="240" w:lineRule="auto"/>
    </w:pPr>
    <w:rPr>
      <w:rFonts w:ascii="Times New Roman" w:eastAsia="Times New Roman" w:hAnsi="Times New Roman" w:cs="Times New Roman"/>
      <w:sz w:val="24"/>
      <w:szCs w:val="24"/>
      <w:lang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H1"/>
    <w:basedOn w:val="Normln"/>
    <w:next w:val="Normln"/>
    <w:link w:val="Nadpis1Char"/>
    <w:qFormat/>
    <w:rsid w:val="00FB132C"/>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
    <w:qFormat/>
    <w:rsid w:val="00FB132C"/>
    <w:pPr>
      <w:keepNext/>
      <w:keepLines/>
      <w:spacing w:before="200"/>
      <w:outlineLvl w:val="1"/>
    </w:pPr>
    <w:rPr>
      <w:rFonts w:ascii="Cambria" w:hAnsi="Cambria"/>
      <w:b/>
      <w:bCs/>
      <w:color w:val="4F81BD"/>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basedOn w:val="Standardnpsmoodstavce"/>
    <w:link w:val="Nadpis1"/>
    <w:rsid w:val="00FB132C"/>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uiPriority w:val="9"/>
    <w:rsid w:val="00FB132C"/>
    <w:rPr>
      <w:rFonts w:ascii="Cambria" w:eastAsia="Times New Roman" w:hAnsi="Cambria" w:cs="Times New Roman"/>
      <w:b/>
      <w:bCs/>
      <w:color w:val="4F81BD"/>
      <w:sz w:val="26"/>
      <w:szCs w:val="26"/>
      <w:lang w:eastAsia="cs-CZ"/>
    </w:rPr>
  </w:style>
  <w:style w:type="paragraph" w:styleId="Zhlav">
    <w:name w:val="header"/>
    <w:basedOn w:val="Normln"/>
    <w:link w:val="ZhlavChar"/>
    <w:uiPriority w:val="99"/>
    <w:unhideWhenUsed/>
    <w:rsid w:val="00FB132C"/>
    <w:pPr>
      <w:tabs>
        <w:tab w:val="center" w:pos="4536"/>
        <w:tab w:val="right" w:pos="9072"/>
      </w:tabs>
    </w:pPr>
  </w:style>
  <w:style w:type="character" w:customStyle="1" w:styleId="ZhlavChar">
    <w:name w:val="Záhlaví Char"/>
    <w:basedOn w:val="Standardnpsmoodstavce"/>
    <w:link w:val="Zhlav"/>
    <w:uiPriority w:val="99"/>
    <w:rsid w:val="00FB132C"/>
    <w:rPr>
      <w:rFonts w:ascii="Times New Roman" w:eastAsia="Times New Roman" w:hAnsi="Times New Roman" w:cs="Times New Roman"/>
      <w:sz w:val="24"/>
      <w:szCs w:val="24"/>
      <w:lang w:eastAsia="cs-CZ"/>
    </w:rPr>
  </w:style>
  <w:style w:type="paragraph" w:styleId="Textkomente">
    <w:name w:val="annotation text"/>
    <w:basedOn w:val="Normln"/>
    <w:link w:val="TextkomenteChar"/>
    <w:uiPriority w:val="99"/>
    <w:semiHidden/>
    <w:unhideWhenUsed/>
    <w:rsid w:val="00FB132C"/>
    <w:rPr>
      <w:sz w:val="20"/>
      <w:szCs w:val="20"/>
    </w:rPr>
  </w:style>
  <w:style w:type="character" w:customStyle="1" w:styleId="TextkomenteChar">
    <w:name w:val="Text komentáře Char"/>
    <w:basedOn w:val="Standardnpsmoodstavce"/>
    <w:link w:val="Textkomente"/>
    <w:uiPriority w:val="99"/>
    <w:semiHidden/>
    <w:rsid w:val="00FB132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FB132C"/>
    <w:rPr>
      <w:b/>
      <w:bCs/>
    </w:rPr>
  </w:style>
  <w:style w:type="character" w:customStyle="1" w:styleId="PedmtkomenteChar">
    <w:name w:val="Předmět komentáře Char"/>
    <w:basedOn w:val="TextkomenteChar"/>
    <w:link w:val="Pedmtkomente"/>
    <w:semiHidden/>
    <w:rsid w:val="00FB132C"/>
    <w:rPr>
      <w:b/>
      <w:bCs/>
    </w:rPr>
  </w:style>
  <w:style w:type="paragraph" w:styleId="Textbubliny">
    <w:name w:val="Balloon Text"/>
    <w:basedOn w:val="Normln"/>
    <w:link w:val="TextbublinyChar"/>
    <w:uiPriority w:val="99"/>
    <w:semiHidden/>
    <w:unhideWhenUsed/>
    <w:rsid w:val="00D237C2"/>
    <w:rPr>
      <w:rFonts w:ascii="Tahoma" w:hAnsi="Tahoma" w:cs="Tahoma"/>
      <w:sz w:val="16"/>
      <w:szCs w:val="16"/>
    </w:rPr>
  </w:style>
  <w:style w:type="character" w:customStyle="1" w:styleId="TextbublinyChar">
    <w:name w:val="Text bubliny Char"/>
    <w:basedOn w:val="Standardnpsmoodstavce"/>
    <w:link w:val="Textbubliny"/>
    <w:uiPriority w:val="99"/>
    <w:semiHidden/>
    <w:rsid w:val="00D237C2"/>
    <w:rPr>
      <w:rFonts w:ascii="Tahoma" w:eastAsia="Times New Roman" w:hAnsi="Tahoma" w:cs="Tahoma"/>
      <w:sz w:val="16"/>
      <w:szCs w:val="16"/>
      <w:lang w:eastAsia="cs-CZ"/>
    </w:rPr>
  </w:style>
</w:styles>
</file>

<file path=word/webSettings.xml><?xml version="1.0" encoding="utf-8"?>
<w:webSettings xmlns:r="http://schemas.openxmlformats.org/officeDocument/2006/relationships" xmlns:w="http://schemas.openxmlformats.org/wordprocessingml/2006/main">
  <w:divs>
    <w:div w:id="94951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C0FF6-E899-44D8-BFAC-B238A0561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4</Pages>
  <Words>762</Words>
  <Characters>4502</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PdF UHK</Company>
  <LinksUpToDate>false</LinksUpToDate>
  <CharactersWithSpaces>5254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Hudcová</dc:creator>
  <cp:lastModifiedBy>Ivana Hudcová</cp:lastModifiedBy>
  <cp:revision>2</cp:revision>
  <dcterms:created xsi:type="dcterms:W3CDTF">2011-06-03T08:22:00Z</dcterms:created>
  <dcterms:modified xsi:type="dcterms:W3CDTF">2011-06-09T08:49:00Z</dcterms:modified>
</cp:coreProperties>
</file>